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lang w:val="ru-RU"/>
        </w:rPr>
      </w:pPr>
      <w:r>
        <w:rPr>
          <w:b/>
          <w:bCs/>
          <w:sz w:val="28"/>
          <w:szCs w:val="28"/>
          <w:lang w:val="ru-RU"/>
        </w:rPr>
      </w:r>
    </w:p>
    <w:p>
      <w:pPr>
        <w:pStyle w:val="Normal"/>
        <w:jc w:val="center"/>
        <w:rPr/>
      </w:pPr>
      <w:r>
        <w:rPr/>
        <w:drawing>
          <wp:inline distT="0" distB="0" distL="0" distR="0">
            <wp:extent cx="752475" cy="7810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752475" cy="781050"/>
                    </a:xfrm>
                    <a:prstGeom prst="rect">
                      <a:avLst/>
                    </a:prstGeom>
                  </pic:spPr>
                </pic:pic>
              </a:graphicData>
            </a:graphic>
          </wp:inline>
        </w:drawing>
      </w:r>
    </w:p>
    <w:p>
      <w:pPr>
        <w:pStyle w:val="Normal"/>
        <w:jc w:val="center"/>
        <w:rPr/>
      </w:pPr>
      <w:r>
        <w:rPr>
          <w:b/>
          <w:bCs/>
          <w:sz w:val="28"/>
          <w:szCs w:val="28"/>
          <w:lang w:val="ru-RU"/>
        </w:rPr>
        <w:t xml:space="preserve">  </w:t>
      </w:r>
    </w:p>
    <w:p>
      <w:pPr>
        <w:pStyle w:val="Normal"/>
        <w:jc w:val="center"/>
        <w:rPr/>
      </w:pPr>
      <w:r>
        <w:rPr>
          <w:b/>
          <w:bCs/>
          <w:sz w:val="28"/>
          <w:szCs w:val="28"/>
          <w:lang w:val="ru-RU"/>
        </w:rPr>
        <w:t>Еврейская жизнь в постсоветских странах: обзор самого главного</w:t>
      </w:r>
      <w:r>
        <w:rPr>
          <w:sz w:val="28"/>
          <w:szCs w:val="28"/>
          <w:lang w:val="ru-RU"/>
        </w:rPr>
        <w:t xml:space="preserve"> </w:t>
      </w:r>
    </w:p>
    <w:p>
      <w:pPr>
        <w:pStyle w:val="Normal"/>
        <w:rPr>
          <w:lang w:val="ru-RU"/>
        </w:rPr>
      </w:pPr>
      <w:r>
        <w:rPr>
          <w:lang w:val="ru-RU"/>
        </w:rPr>
      </w:r>
    </w:p>
    <w:p>
      <w:pPr>
        <w:pStyle w:val="Normal"/>
        <w:rPr>
          <w:lang w:val="ru-RU"/>
        </w:rPr>
      </w:pPr>
      <w:r>
        <w:rPr>
          <w:lang w:val="ru-RU"/>
        </w:rPr>
      </w:r>
    </w:p>
    <w:p>
      <w:pPr>
        <w:pStyle w:val="Normal"/>
        <w:jc w:val="right"/>
        <w:rPr/>
      </w:pPr>
      <w:r>
        <w:rPr>
          <w:i/>
          <w:iCs/>
          <w:lang w:val="ru-RU"/>
        </w:rPr>
        <w:t>август 2019</w:t>
      </w:r>
    </w:p>
    <w:p>
      <w:pPr>
        <w:pStyle w:val="Normal"/>
        <w:jc w:val="right"/>
        <w:rPr>
          <w:i/>
          <w:i/>
          <w:iCs/>
          <w:lang w:val="ru-RU"/>
        </w:rPr>
      </w:pPr>
      <w:r>
        <w:rPr>
          <w:i/>
          <w:iCs/>
          <w:lang w:val="ru-RU"/>
        </w:rPr>
      </w:r>
    </w:p>
    <w:p>
      <w:pPr>
        <w:pStyle w:val="Normal"/>
        <w:jc w:val="both"/>
        <w:rPr/>
      </w:pPr>
      <w:r>
        <w:rPr>
          <w:rFonts w:eastAsia="Liberation Serif;Times New Roman" w:cs="Liberation Serif;Times New Roman"/>
          <w:b w:val="false"/>
          <w:bCs w:val="false"/>
          <w:lang w:val="ru-RU"/>
        </w:rPr>
        <w:t>Август оказался насыщен событиями еврейской жизни на постсоветском пространстве. Основное внимание наблюдателей было приковано к официальному визиту премьер-министра Израиля в Киев. Кроме того, открывались новые объекты еврейской инфраструктуры, продолжались непростые процессы в сфере сохранения исторической памяти, в Кишиневе была открыта новая синагога .</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pPr>
      <w:r>
        <w:rPr>
          <w:rFonts w:eastAsia="Liberation Serif;Times New Roman" w:cs="Liberation Serif;Times New Roman"/>
          <w:b/>
          <w:bCs/>
          <w:lang w:val="ru-RU"/>
        </w:rPr>
        <w:t>Взаимоотношения с Израилем</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pPr>
      <w:r>
        <w:rPr>
          <w:rFonts w:eastAsia="Liberation Serif;Times New Roman" w:cs="Liberation Serif;Times New Roman"/>
          <w:b/>
          <w:bCs/>
          <w:lang w:val="ru-RU"/>
        </w:rPr>
        <w:t xml:space="preserve">● </w:t>
      </w:r>
      <w:r>
        <w:rPr>
          <w:rFonts w:eastAsia="Liberation Serif;Times New Roman" w:cs="Liberation Serif;Times New Roman"/>
          <w:b w:val="false"/>
          <w:bCs w:val="false"/>
          <w:lang w:val="ru-RU"/>
        </w:rPr>
        <w:t xml:space="preserve"> </w:t>
      </w:r>
      <w:r>
        <w:rPr>
          <w:rFonts w:eastAsia="Liberation Serif;Times New Roman" w:cs="Liberation Serif;Times New Roman"/>
          <w:b/>
          <w:bCs/>
          <w:lang w:val="ru-RU"/>
        </w:rPr>
        <w:t xml:space="preserve">18–20 августа </w:t>
      </w:r>
      <w:r>
        <w:rPr>
          <w:rFonts w:eastAsia="Liberation Serif;Times New Roman" w:cs="Liberation Serif;Times New Roman"/>
          <w:b w:val="false"/>
          <w:bCs w:val="false"/>
          <w:lang w:val="ru-RU"/>
        </w:rPr>
        <w:t xml:space="preserve">Украину посетил премьер-министр Израиля Биньямин Нетаньяху. Глава израильского правительства встретился с  украинским президентом Владимиром Зеленским и принял вместе с ним участие в мемориальной церемонии памяти жертв Холокоста в Бабьем Яре. Кроме того, в ходе визита прошли переговоры с премьер-министром Украины Владимиром Гройсманом и было подписано несколько двусторонних соглашений о сотрудничестве. Биньямин Нетаньяху также встретился с представителями украинской еврейской общины. </w:t>
      </w:r>
    </w:p>
    <w:p>
      <w:pPr>
        <w:pStyle w:val="Normal"/>
        <w:jc w:val="both"/>
        <w:rPr/>
      </w:pPr>
      <w:r>
        <w:rPr>
          <w:rFonts w:eastAsia="Liberation Serif;Times New Roman" w:cs="Liberation Serif;Times New Roman"/>
          <w:b w:val="false"/>
          <w:bCs w:val="false"/>
          <w:lang w:val="ru-RU"/>
        </w:rPr>
        <w:tab/>
        <w:t>Визит проходил в доброжелательной и торжественной атмосфере. Сам израильский премьер назвал его «историческим» (</w:t>
      </w:r>
      <w:hyperlink r:id="rId3">
        <w:r>
          <w:rPr>
            <w:rStyle w:val="Style14"/>
            <w:rFonts w:eastAsia="Liberation Serif;Times New Roman" w:cs="Liberation Serif;Times New Roman"/>
            <w:b w:val="false"/>
            <w:bCs w:val="false"/>
            <w:lang w:val="ru-RU"/>
          </w:rPr>
          <w:t>https://www.facebook.com/watch/?v=748282698949388</w:t>
        </w:r>
      </w:hyperlink>
      <w:r>
        <w:rPr>
          <w:rFonts w:eastAsia="Liberation Serif;Times New Roman" w:cs="Liberation Serif;Times New Roman"/>
          <w:b w:val="false"/>
          <w:bCs w:val="false"/>
          <w:lang w:val="ru-RU"/>
        </w:rPr>
        <w:t>). Это определение стало штампом. Его постоянно использовали и украинские СМИ (</w:t>
      </w:r>
      <w:hyperlink r:id="rId4">
        <w:r>
          <w:rPr>
            <w:rStyle w:val="Style14"/>
            <w:rFonts w:eastAsia="Liberation Serif;Times New Roman" w:cs="Liberation Serif;Times New Roman"/>
            <w:b w:val="false"/>
            <w:bCs w:val="false"/>
            <w:lang w:val="ru-RU"/>
          </w:rPr>
          <w:t>https://nv.ua/ukraine/politics/zelenskiy-i-netanyahu-video-brifinga-novosti-ukrainy-50038163.html</w:t>
        </w:r>
      </w:hyperlink>
      <w:r>
        <w:rPr>
          <w:rFonts w:eastAsia="Liberation Serif;Times New Roman" w:cs="Liberation Serif;Times New Roman"/>
          <w:b w:val="false"/>
          <w:bCs w:val="false"/>
          <w:lang w:val="ru-RU"/>
        </w:rPr>
        <w:t xml:space="preserve"> ). Между тем, никаких конкретных результатов ощутимых он не принес. В израильских СМИ его называли «ненужным» и обращали внимание на его предвыборный характер </w:t>
      </w:r>
      <w:r>
        <w:rPr>
          <w:rFonts w:eastAsia="Liberation Serif;Times New Roman" w:cs="Liberation Serif;Times New Roman"/>
          <w:b w:val="false"/>
          <w:bCs w:val="false"/>
          <w:lang w:val="en-US"/>
        </w:rPr>
        <w:t>(</w:t>
      </w:r>
      <w:hyperlink r:id="rId5">
        <w:r>
          <w:rPr>
            <w:rStyle w:val="Style14"/>
            <w:rFonts w:eastAsia="Liberation Serif;Times New Roman" w:cs="Liberation Serif;Times New Roman"/>
            <w:b w:val="false"/>
            <w:bCs w:val="false"/>
            <w:lang w:val="en-US"/>
          </w:rPr>
          <w:t>https://www.timesofisrael.com/an-unnecessary-visit-netanyahu-returns-from-ukraine-with-few-achievements/</w:t>
        </w:r>
      </w:hyperlink>
      <w:r>
        <w:rPr>
          <w:rFonts w:eastAsia="Liberation Serif;Times New Roman" w:cs="Liberation Serif;Times New Roman"/>
          <w:b w:val="false"/>
          <w:bCs w:val="false"/>
          <w:lang w:val="en-US"/>
        </w:rPr>
        <w:t xml:space="preserve"> )</w:t>
      </w:r>
      <w:r>
        <w:rPr>
          <w:rFonts w:eastAsia="Liberation Serif;Times New Roman" w:cs="Liberation Serif;Times New Roman"/>
          <w:b w:val="false"/>
          <w:bCs w:val="false"/>
          <w:lang w:val="ru-RU"/>
        </w:rPr>
        <w:t xml:space="preserve">.     </w:t>
      </w:r>
    </w:p>
    <w:p>
      <w:pPr>
        <w:pStyle w:val="Normal"/>
        <w:jc w:val="both"/>
        <w:rPr/>
      </w:pPr>
      <w:r>
        <w:rPr>
          <w:rFonts w:eastAsia="Liberation Serif;Times New Roman" w:cs="Liberation Serif;Times New Roman"/>
          <w:b w:val="false"/>
          <w:bCs w:val="false"/>
          <w:lang w:val="ru-RU"/>
        </w:rPr>
        <w:tab/>
        <w:t xml:space="preserve">В видеоролике, записанном в Киеве, Биньямин Нетаньяху утверждал, что визит принес «договор о свободной торговле и </w:t>
      </w:r>
      <w:bookmarkStart w:id="0" w:name="__DdeLink__603_1124718137"/>
      <w:r>
        <w:rPr>
          <w:rFonts w:eastAsia="Liberation Serif;Times New Roman" w:cs="Liberation Serif;Times New Roman"/>
          <w:b w:val="false"/>
          <w:bCs w:val="false"/>
          <w:lang w:val="ru-RU"/>
        </w:rPr>
        <w:t>представительство Украины в Иерусалиме</w:t>
      </w:r>
      <w:bookmarkEnd w:id="0"/>
      <w:r>
        <w:rPr>
          <w:rFonts w:eastAsia="Liberation Serif;Times New Roman" w:cs="Liberation Serif;Times New Roman"/>
          <w:b w:val="false"/>
          <w:bCs w:val="false"/>
          <w:lang w:val="ru-RU"/>
        </w:rPr>
        <w:t>» (</w:t>
      </w:r>
      <w:hyperlink r:id="rId6">
        <w:r>
          <w:rPr>
            <w:rStyle w:val="Style14"/>
            <w:rFonts w:eastAsia="Liberation Serif;Times New Roman" w:cs="Liberation Serif;Times New Roman"/>
            <w:b w:val="false"/>
            <w:bCs w:val="false"/>
            <w:lang w:val="ru-RU"/>
          </w:rPr>
          <w:t>https://www.facebook.com/watch/?v=748282698949388</w:t>
        </w:r>
      </w:hyperlink>
      <w:r>
        <w:rPr>
          <w:rFonts w:eastAsia="Liberation Serif;Times New Roman" w:cs="Liberation Serif;Times New Roman"/>
          <w:b w:val="false"/>
          <w:bCs w:val="false"/>
          <w:lang w:val="ru-RU"/>
        </w:rPr>
        <w:t xml:space="preserve">). Это заявление выглядит несколько преувеличенным. </w:t>
      </w:r>
    </w:p>
    <w:p>
      <w:pPr>
        <w:pStyle w:val="Normal"/>
        <w:jc w:val="both"/>
        <w:rPr/>
      </w:pPr>
      <w:r>
        <w:rPr>
          <w:rFonts w:eastAsia="Liberation Serif;Times New Roman" w:cs="Liberation Serif;Times New Roman"/>
          <w:b w:val="false"/>
          <w:bCs w:val="false"/>
          <w:lang w:val="ru-RU"/>
        </w:rPr>
        <w:tab/>
        <w:t xml:space="preserve">Дело в том, что соглашение о создании зоны свободной торговли между двумя странами давно подписано. В Украине его ратифицировала Верховная Рада, а </w:t>
      </w:r>
      <w:r>
        <w:rPr>
          <w:rFonts w:eastAsia="Liberation Serif;Times New Roman" w:cs="Liberation Serif;Times New Roman"/>
          <w:b/>
          <w:bCs/>
          <w:lang w:val="ru-RU"/>
        </w:rPr>
        <w:t>7 августа</w:t>
      </w:r>
      <w:r>
        <w:rPr>
          <w:rFonts w:eastAsia="Liberation Serif;Times New Roman" w:cs="Liberation Serif;Times New Roman"/>
          <w:b w:val="false"/>
          <w:bCs w:val="false"/>
          <w:lang w:val="ru-RU"/>
        </w:rPr>
        <w:t xml:space="preserve"> подписал и президент. Введение его в силу задерживает как раз израильская сторона, в первую очередь из-за неработоспособного с конца прошлого года из-за коалиционного кризиса Кнессета. Хотя в ходе киевского визита обсуждалось расширение соглашения с товаров также и на услуги, не совсем понятно, как можно расширять рамки того, чего де-факто пока еще нет.  (</w:t>
      </w:r>
      <w:hyperlink r:id="rId7">
        <w:r>
          <w:rPr>
            <w:rStyle w:val="Style14"/>
            <w:rFonts w:eastAsia="Liberation Serif;Times New Roman" w:cs="Liberation Serif;Times New Roman"/>
            <w:b w:val="false"/>
            <w:bCs w:val="false"/>
            <w:lang w:val="ru-RU"/>
          </w:rPr>
          <w:t>https://zn.ua/ECONOMICS/ukraina-i-izrail-planiruyut-rasshirit-soglashenie-o-zst-na-sferu-uslug-327384_.html</w:t>
        </w:r>
      </w:hyperlink>
      <w:r>
        <w:rPr>
          <w:rFonts w:eastAsia="Liberation Serif;Times New Roman" w:cs="Liberation Serif;Times New Roman"/>
          <w:b w:val="false"/>
          <w:bCs w:val="false"/>
          <w:lang w:val="ru-RU"/>
        </w:rPr>
        <w:t xml:space="preserve"> )</w:t>
      </w:r>
    </w:p>
    <w:p>
      <w:pPr>
        <w:pStyle w:val="Normal"/>
        <w:jc w:val="both"/>
        <w:rPr/>
      </w:pPr>
      <w:r>
        <w:rPr>
          <w:rFonts w:eastAsia="Liberation Serif;Times New Roman" w:cs="Liberation Serif;Times New Roman"/>
          <w:b w:val="false"/>
          <w:bCs w:val="false"/>
          <w:lang w:val="en-US"/>
        </w:rPr>
        <w:tab/>
      </w:r>
      <w:r>
        <w:rPr>
          <w:rFonts w:eastAsia="Liberation Serif;Times New Roman" w:cs="Liberation Serif;Times New Roman"/>
          <w:b w:val="false"/>
          <w:bCs w:val="false"/>
          <w:lang w:val="ru-RU"/>
        </w:rPr>
        <w:t xml:space="preserve">Заключенные в Киеве соглашения о сотрудничестве были подписаны послами обеих стран, что наглядно отражает невысокую степень их важности. Они носили декларативный характер и касались не самых значимых аспектов двусторонних отношений.  Конкретно, речь шла о следующих документах: </w:t>
      </w:r>
    </w:p>
    <w:p>
      <w:pPr>
        <w:pStyle w:val="Normal"/>
        <w:numPr>
          <w:ilvl w:val="0"/>
          <w:numId w:val="1"/>
        </w:numPr>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t>Меморандум о взаимопонимании между Министерством аграрной политики и продовольствия Украины и Министерством сельского хозяйства и развития сельских территорий Государства Израиль о сотрудничестве в области сельского хозяйства;</w:t>
      </w:r>
    </w:p>
    <w:p>
      <w:pPr>
        <w:pStyle w:val="Normal"/>
        <w:numPr>
          <w:ilvl w:val="0"/>
          <w:numId w:val="1"/>
        </w:numPr>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t>Соглашение между Министерством образования и науки Украины и Министерством образования Государства Израиль о содействии изучению языка иврит в учебных заведениях Украины и изучению украинского языка в учебных заведениях Государства Израиль;</w:t>
      </w:r>
    </w:p>
    <w:p>
      <w:pPr>
        <w:pStyle w:val="Normal"/>
        <w:numPr>
          <w:ilvl w:val="0"/>
          <w:numId w:val="1"/>
        </w:numPr>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t>Программа сотрудничества в области образования, культуры, молодежи и спорта между Кабинетом Министров Украины и Правительством Государства Израиль на 2019-2022 годы;</w:t>
      </w:r>
    </w:p>
    <w:p>
      <w:pPr>
        <w:pStyle w:val="Normal"/>
        <w:numPr>
          <w:ilvl w:val="0"/>
          <w:numId w:val="1"/>
        </w:numPr>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t xml:space="preserve">Меморандум о взаимопонимании между Министерством экономического развития и торговли Украины и Израильским патентным ведомством Министерства юстиции Государства Израиль.   </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tab/>
        <w:t>Ни один из подписанных документов не требовал ни участия глав государств, ни сколько-нибудь серьезных предварительных переговоров и согласования.</w:t>
      </w:r>
    </w:p>
    <w:p>
      <w:pPr>
        <w:pStyle w:val="Normal"/>
        <w:jc w:val="both"/>
        <w:rPr/>
      </w:pPr>
      <w:r>
        <w:rPr>
          <w:rFonts w:eastAsia="Liberation Serif;Times New Roman" w:cs="Liberation Serif;Times New Roman"/>
          <w:b w:val="false"/>
          <w:bCs w:val="false"/>
          <w:lang w:val="ru-RU"/>
        </w:rPr>
        <w:tab/>
        <w:t xml:space="preserve">Утверждая, что «визит принес представительство Украины в Иерусалиме», Биньямин Нетаньяху, похоже, сознательно ввел аудиторию в заблуждение, желая выдать результаты «исторического» визита за крупный внешнеполитический успех. Это утверждение выглядело как намек на перенос Украиной (вслед за Соединенными Штатами) своего дипломатического представительства из Тель-Авива в Иерусалим. На самом же деле, во-первых, никаких официальных документов на счет «представительства» подписано не было. Идея открытия «центров высокотехнологического сотрудничества» в Киеве и в Иерусалиме только была озвучена в ходе совместного брифинга Владимира Зеленского и Биньямина Нетаньягу. Во-вторых, что еще более важно, речь идет о бизнес-центрах, а не об официальных дипломатических институтах. Посол Украины в Израиле Геннадий Надоленко был вынужден даже выступить даже с официальным разъяснением по этому поводу. Отдельно он подчеркнул, что о переносе посольства или открытии консульства в Иерусалиме речь не идет.  </w:t>
      </w:r>
    </w:p>
    <w:p>
      <w:pPr>
        <w:pStyle w:val="Normal"/>
        <w:jc w:val="both"/>
        <w:rPr/>
      </w:pPr>
      <w:r>
        <w:rPr>
          <w:rFonts w:eastAsia="Liberation Serif;Times New Roman" w:cs="Liberation Serif;Times New Roman"/>
          <w:b w:val="false"/>
          <w:bCs w:val="false"/>
          <w:lang w:val="ru-RU"/>
        </w:rPr>
        <w:tab/>
        <w:t>(</w:t>
      </w:r>
      <w:hyperlink r:id="rId8">
        <w:r>
          <w:rPr>
            <w:rStyle w:val="Style14"/>
            <w:rFonts w:eastAsia="Liberation Serif;Times New Roman" w:cs="Liberation Serif;Times New Roman"/>
            <w:b w:val="false"/>
            <w:bCs w:val="false"/>
            <w:lang w:val="ru-RU"/>
          </w:rPr>
          <w:t>https://gordonua.com/news/politics/ukraina-planiruet-otkryt-v-ierusalime-ofis-innovaciy-a-ne-diplomaticheskoe-predstavitelstvo-posol-1211049.html</w:t>
        </w:r>
      </w:hyperlink>
      <w:r>
        <w:rPr>
          <w:rFonts w:eastAsia="Liberation Serif;Times New Roman" w:cs="Liberation Serif;Times New Roman"/>
          <w:b w:val="false"/>
          <w:bCs w:val="false"/>
          <w:lang w:val="ru-RU"/>
        </w:rPr>
        <w:t>)</w:t>
      </w:r>
    </w:p>
    <w:p>
      <w:pPr>
        <w:pStyle w:val="Normal"/>
        <w:jc w:val="both"/>
        <w:rPr/>
      </w:pPr>
      <w:r>
        <w:rPr>
          <w:rFonts w:eastAsia="Liberation Serif;Times New Roman" w:cs="Liberation Serif;Times New Roman"/>
          <w:b w:val="false"/>
          <w:bCs w:val="false"/>
          <w:lang w:val="ru-RU"/>
        </w:rPr>
        <w:tab/>
        <w:t xml:space="preserve">Предположение, что израильский премьер в первую очередь руководствовался внутриполитическими целями, выглядит правдоподобным. На беспрецедентных повторных досрочных выборах,   которые пройдут в Израиле в сентябре, решающими могут оказаться голоса «русских» избирателей (т. е., эмигрантов из стран бывшего Советского Союза, в том числе из Украины). Действующий премьер и партия «Ликуд» как никогда ранее активно ведет пропаганду на «русской» улице. Похоже, что киевским визитом Биньямин Нетаньяху хотел привлечь симпатии выходцев из Украины и как-то уравновесить свой имидж «пророссийского» политика и «друга Владимира Путина». В последнее время в Израиле все чаще высказывается мнение, что даже выходцы из самой России далеко не в восторге от этой кампании Ликуда </w:t>
      </w:r>
      <w:r>
        <w:rPr>
          <w:rFonts w:eastAsia="Liberation Serif;Times New Roman" w:cs="Liberation Serif;Times New Roman"/>
          <w:b w:val="false"/>
          <w:bCs w:val="false"/>
          <w:lang w:val="uk-UA"/>
        </w:rPr>
        <w:t>(</w:t>
      </w:r>
      <w:hyperlink r:id="rId9">
        <w:r>
          <w:rPr>
            <w:rStyle w:val="Style14"/>
            <w:rFonts w:eastAsia="Liberation Serif;Times New Roman" w:cs="Liberation Serif;Times New Roman"/>
            <w:b w:val="false"/>
            <w:bCs w:val="false"/>
            <w:lang w:val="uk-UA"/>
          </w:rPr>
          <w:t>https://972mag.com/netanyahu-putin-elections-likud-liberman/142661/</w:t>
        </w:r>
      </w:hyperlink>
      <w:r>
        <w:rPr>
          <w:rFonts w:eastAsia="Liberation Serif;Times New Roman" w:cs="Liberation Serif;Times New Roman"/>
          <w:b w:val="false"/>
          <w:bCs w:val="false"/>
          <w:lang w:val="uk-UA"/>
        </w:rPr>
        <w:t xml:space="preserve"> )</w:t>
      </w:r>
      <w:r>
        <w:rPr>
          <w:rFonts w:eastAsia="Liberation Serif;Times New Roman" w:cs="Liberation Serif;Times New Roman"/>
          <w:b w:val="false"/>
          <w:bCs w:val="false"/>
          <w:lang w:val="ru-RU"/>
        </w:rPr>
        <w:t xml:space="preserve">. </w:t>
      </w:r>
    </w:p>
    <w:p>
      <w:pPr>
        <w:pStyle w:val="Normal"/>
        <w:jc w:val="both"/>
        <w:rPr/>
      </w:pPr>
      <w:r>
        <w:rPr>
          <w:rFonts w:eastAsia="Liberation Serif;Times New Roman" w:cs="Liberation Serif;Times New Roman"/>
          <w:b w:val="false"/>
          <w:bCs w:val="false"/>
          <w:lang w:val="ru-RU"/>
        </w:rPr>
        <w:tab/>
        <w:t>Перед поездкой израильский премьер утверждал, что будет обсуждаться соглашение о пенсиях  (</w:t>
      </w:r>
      <w:hyperlink r:id="rId10">
        <w:r>
          <w:rPr>
            <w:rStyle w:val="Style14"/>
            <w:rFonts w:eastAsia="Liberation Serif;Times New Roman" w:cs="Liberation Serif;Times New Roman"/>
            <w:b w:val="false"/>
            <w:bCs w:val="false"/>
            <w:lang w:val="ru-RU"/>
          </w:rPr>
          <w:t>https://www.facebook.com/watch/?v=466098117560838</w:t>
        </w:r>
      </w:hyperlink>
      <w:r>
        <w:rPr>
          <w:rFonts w:eastAsia="Liberation Serif;Times New Roman" w:cs="Liberation Serif;Times New Roman"/>
          <w:b w:val="false"/>
          <w:bCs w:val="false"/>
          <w:lang w:val="ru-RU"/>
        </w:rPr>
        <w:t>). В Киеве, по крайней мере публично, этот вопрос вообще не упоминался. Похоже, прозвучавшее в Израиле обещание обсудить проблему выплаты пенсий пожилым израильтянам, выходцам из Украины, было призвано только привлечь их голоса на осенних выборах в Кнессет (</w:t>
      </w:r>
      <w:hyperlink r:id="rId11">
        <w:r>
          <w:rPr>
            <w:rStyle w:val="Style14"/>
            <w:rFonts w:eastAsia="Liberation Serif;Times New Roman" w:cs="Liberation Serif;Times New Roman"/>
            <w:b w:val="false"/>
            <w:bCs w:val="false"/>
            <w:lang w:val="ru-RU"/>
          </w:rPr>
          <w:t>https://hromadske.ua/ru/posts/premer-izrailya-netanyahu-rasskazal-o-celi-vizita-v-ukrainu</w:t>
        </w:r>
      </w:hyperlink>
      <w:r>
        <w:rPr>
          <w:rFonts w:eastAsia="Liberation Serif;Times New Roman" w:cs="Liberation Serif;Times New Roman"/>
          <w:b w:val="false"/>
          <w:bCs w:val="false"/>
          <w:lang w:val="ru-RU"/>
        </w:rPr>
        <w:t>).</w:t>
      </w:r>
    </w:p>
    <w:p>
      <w:pPr>
        <w:pStyle w:val="Normal"/>
        <w:jc w:val="both"/>
        <w:rPr/>
      </w:pPr>
      <w:r>
        <w:rPr>
          <w:rFonts w:eastAsia="Liberation Serif;Times New Roman" w:cs="Liberation Serif;Times New Roman"/>
          <w:b w:val="false"/>
          <w:bCs w:val="false"/>
          <w:lang w:val="ru-RU"/>
        </w:rPr>
        <w:tab/>
        <w:t>Вообще, Биньямин Нетаньяху очевидно избегал публичного упоминания всех сколько-нибудь сложных вопросов. В израильской прессе его критиковали (на наш взгляд – неправомочно), например, за отсутствие каких-либо заявлений об украинских коллаборационистах в годы нацистской оккупации. (</w:t>
      </w:r>
      <w:hyperlink r:id="rId12">
        <w:r>
          <w:rPr>
            <w:rStyle w:val="Style14"/>
            <w:rFonts w:eastAsia="Liberation Serif;Times New Roman" w:cs="Liberation Serif;Times New Roman"/>
            <w:b w:val="false"/>
            <w:bCs w:val="false"/>
            <w:lang w:val="ru-RU"/>
          </w:rPr>
          <w:t>https://www.haaretz.co.il/news/world/europe/.premium-1.7768392</w:t>
        </w:r>
      </w:hyperlink>
      <w:r>
        <w:rPr>
          <w:rFonts w:eastAsia="Liberation Serif;Times New Roman" w:cs="Liberation Serif;Times New Roman"/>
          <w:b w:val="false"/>
          <w:bCs w:val="false"/>
          <w:lang w:val="ru-RU"/>
        </w:rPr>
        <w:t>) Владимир Зеленский в своих выступлениях и комментариях в ходе визита говорил о проблеме отказа украинским гражданам во въезде в Израиль (несмотря на безвизовый режим), несколько раз озвучил предложение израильской стороне официально признать Голодомор геноцидом украинского народа, выражал благодарность за поддержку украинской территориальной целостности. Биньямин Нетаньяху никак не прокомментировал ни один из этих тезисов. Очевидно, он не хотел высказываться по вопросам, допускающим спорное толкование, чтобы не давать повода для критики. (</w:t>
      </w:r>
      <w:hyperlink r:id="rId13">
        <w:r>
          <w:rPr>
            <w:rStyle w:val="Style14"/>
            <w:rFonts w:eastAsia="Liberation Serif;Times New Roman" w:cs="Liberation Serif;Times New Roman"/>
            <w:b w:val="false"/>
            <w:bCs w:val="false"/>
            <w:lang w:val="ru-RU"/>
          </w:rPr>
          <w:t>https://day.kyiv.ua/uk/article/podrobyci/pryyizd-netanyagu-bez-gostryh-kutiv</w:t>
        </w:r>
      </w:hyperlink>
      <w:r>
        <w:rPr>
          <w:rFonts w:eastAsia="Liberation Serif;Times New Roman" w:cs="Liberation Serif;Times New Roman"/>
          <w:b w:val="false"/>
          <w:bCs w:val="false"/>
          <w:lang w:val="ru-RU"/>
        </w:rPr>
        <w:t xml:space="preserve">) Израильская сторона даже попросила, чтобы пресса не присутствовала на формальном, положенным по протоколу возложении цветов возле мемориала памяти жертв Голодомора. Увековечивание памяти жертв Голодомора болезненно воспринимается Россией. По сообщению газеты «Маарив», Россия высказывала неформальное пожелание, чтобы премьер-министр Израиля не участвовал в Киеве в официальных церемониях памяти жертв Голодомора. (Представитель российского посольства в Тель-Авиве, впрочем, это сообщение опровергал </w:t>
      </w:r>
      <w:hyperlink r:id="rId14">
        <w:r>
          <w:rPr>
            <w:rStyle w:val="Style14"/>
            <w:rFonts w:eastAsia="Liberation Serif;Times New Roman" w:cs="Liberation Serif;Times New Roman"/>
            <w:b w:val="false"/>
            <w:bCs w:val="false"/>
            <w:lang w:val="ru-RU"/>
          </w:rPr>
          <w:t>https://www.timesofisrael.com/russia-denies-seeking-to-stop-netanyahu-from-honoring-holodomor-victims/</w:t>
        </w:r>
      </w:hyperlink>
      <w:r>
        <w:rPr>
          <w:rFonts w:eastAsia="Liberation Serif;Times New Roman" w:cs="Liberation Serif;Times New Roman"/>
          <w:b w:val="false"/>
          <w:bCs w:val="false"/>
          <w:lang w:val="ru-RU"/>
        </w:rPr>
        <w:t xml:space="preserve"> ) Очевидно, Нетаньяху не хотел без серьезного повода дразнить Кремль.    </w:t>
      </w:r>
    </w:p>
    <w:p>
      <w:pPr>
        <w:pStyle w:val="Normal"/>
        <w:jc w:val="both"/>
        <w:rPr/>
      </w:pPr>
      <w:r>
        <w:rPr>
          <w:rFonts w:eastAsia="Liberation Serif;Times New Roman" w:cs="Liberation Serif;Times New Roman"/>
          <w:b w:val="false"/>
          <w:bCs w:val="false"/>
          <w:lang w:val="ru-RU"/>
        </w:rPr>
        <w:tab/>
        <w:t xml:space="preserve">Однако, декларативный характер и отсутствие содержательной повестки не отменяет положительного факта самого визита и важности прямых личных контактов лидеров Украины и Израиля. </w:t>
      </w:r>
    </w:p>
    <w:p>
      <w:pPr>
        <w:pStyle w:val="Normal"/>
        <w:jc w:val="both"/>
        <w:rPr/>
      </w:pPr>
      <w:r>
        <w:rPr>
          <w:rFonts w:eastAsia="Liberation Serif;Times New Roman" w:cs="Liberation Serif;Times New Roman"/>
          <w:b w:val="false"/>
          <w:bCs w:val="false"/>
          <w:lang w:val="ru-RU"/>
        </w:rPr>
        <w:tab/>
        <w:t>Следует отметить также некоторые детали визита, на которые не обратили внимания популярные СМИ, но которые важны для понимания тенденций в еврейской общине.</w:t>
      </w:r>
    </w:p>
    <w:p>
      <w:pPr>
        <w:pStyle w:val="Normal"/>
        <w:jc w:val="both"/>
        <w:rPr/>
      </w:pPr>
      <w:r>
        <w:rPr>
          <w:rFonts w:eastAsia="Liberation Serif;Times New Roman" w:cs="Liberation Serif;Times New Roman"/>
          <w:b w:val="false"/>
          <w:bCs w:val="false"/>
          <w:lang w:val="ru-RU"/>
        </w:rPr>
        <w:tab/>
      </w:r>
      <w:r>
        <w:rPr>
          <w:rFonts w:eastAsia="Liberation Serif;Times New Roman" w:cs="Liberation Serif;Times New Roman"/>
          <w:b/>
          <w:bCs/>
          <w:lang w:val="ru-RU"/>
        </w:rPr>
        <w:t xml:space="preserve">● </w:t>
      </w:r>
      <w:r>
        <w:rPr>
          <w:rFonts w:eastAsia="Liberation Serif;Times New Roman" w:cs="Liberation Serif;Times New Roman"/>
          <w:b w:val="false"/>
          <w:bCs w:val="false"/>
          <w:lang w:val="ru-RU"/>
        </w:rPr>
        <w:t xml:space="preserve">Мемориальная церемония, прошедшая в Бабьем Яре, была организована исключительно по случаю приезда израильского премьера и, предположительно, по его инициативе. Обычно, жертв нацистских убийств в Киеве вспоминают 29 сентября, в день начала массовых расстрелов евреев в Бабьем Яре. В речи Биньямина Нетаньяху прозвучало, но не было артикулировано четко, что он «говорил с господином Щаранским о том, чтобы основать здесь знак памяти ради всех наших умерших». </w:t>
      </w:r>
    </w:p>
    <w:p>
      <w:pPr>
        <w:pStyle w:val="Normal"/>
        <w:jc w:val="both"/>
        <w:rPr/>
      </w:pPr>
      <w:r>
        <w:rPr>
          <w:rFonts w:eastAsia="Liberation Serif;Times New Roman" w:cs="Liberation Serif;Times New Roman"/>
          <w:b w:val="false"/>
          <w:bCs w:val="false"/>
          <w:lang w:val="ru-RU"/>
        </w:rPr>
        <w:tab/>
        <w:t>Широкой аудитории осталось непонятным, что израильский премьер имеет в виду не абстрактную инициативу, а вполне конкретный «памятный знак». По всей видимости, он был привлечен лоббистами неоднозначного проекта Мемориального центра Холокоста «Бабий Яр» (</w:t>
      </w:r>
      <w:r>
        <w:rPr>
          <w:rFonts w:eastAsia="Liberation Serif;Times New Roman" w:cs="Liberation Serif;Times New Roman"/>
          <w:b w:val="false"/>
          <w:bCs w:val="false"/>
          <w:lang w:val="en-US"/>
        </w:rPr>
        <w:t>BYHMC</w:t>
      </w:r>
      <w:r>
        <w:rPr>
          <w:rFonts w:eastAsia="Liberation Serif;Times New Roman" w:cs="Liberation Serif;Times New Roman"/>
          <w:b w:val="false"/>
          <w:bCs w:val="false"/>
          <w:lang w:val="ru-RU"/>
        </w:rPr>
        <w:t xml:space="preserve">) к его публичному продвижению. Диссидент советского времени Натан Щаранский в настоящее время возглавляет Наблюдательный совет проекта.  </w:t>
      </w:r>
    </w:p>
    <w:p>
      <w:pPr>
        <w:pStyle w:val="Normal"/>
        <w:jc w:val="both"/>
        <w:rPr/>
      </w:pPr>
      <w:r>
        <w:rPr>
          <w:rFonts w:eastAsia="Liberation Serif;Times New Roman" w:cs="Liberation Serif;Times New Roman"/>
          <w:b w:val="false"/>
          <w:bCs w:val="false"/>
          <w:lang w:val="ru-RU"/>
        </w:rPr>
        <w:tab/>
        <w:t xml:space="preserve">Проект </w:t>
      </w:r>
      <w:r>
        <w:rPr>
          <w:rFonts w:eastAsia="Liberation Serif;Times New Roman" w:cs="Liberation Serif;Times New Roman"/>
          <w:b w:val="false"/>
          <w:bCs w:val="false"/>
          <w:lang w:val="en-US"/>
        </w:rPr>
        <w:t>BYHMC</w:t>
      </w:r>
      <w:r>
        <w:rPr>
          <w:rFonts w:eastAsia="Liberation Serif;Times New Roman" w:cs="Liberation Serif;Times New Roman"/>
          <w:b w:val="false"/>
          <w:bCs w:val="false"/>
          <w:lang w:val="ru-RU"/>
        </w:rPr>
        <w:t xml:space="preserve"> был инициирован международной группой еврейских крупных бизнесменов, в основном, российских. Главный финансовый ресурс находится в руках одного из самых богатых россиян Михаила Фрдимана, владельца «Альфа-банка». Он известен близостью к Кремлю и личной дружбой с Владиславом Сурковом. Украинская общественность, историки и еврейская община, настороженно отнеслись к инициативе, подозревая, что тема Холокоста в рамках данного проекта может быть использована для антиукраинской пропаганды. (</w:t>
      </w:r>
      <w:hyperlink r:id="rId15">
        <w:bookmarkStart w:id="1" w:name="__DdeLink__596_1373864780"/>
        <w:r>
          <w:rPr>
            <w:rStyle w:val="Style14"/>
            <w:rFonts w:eastAsia="Liberation Serif;Times New Roman" w:cs="Liberation Serif;Times New Roman"/>
            <w:b w:val="false"/>
            <w:bCs w:val="false"/>
            <w:lang w:val="ru-RU"/>
          </w:rPr>
          <w:t>https://censor.net.ua/resonance/3133540/babin_yar_do_chogo_tut_poltichna_volya_olgarhi_ta_konflkti_pamyat</w:t>
        </w:r>
      </w:hyperlink>
      <w:bookmarkEnd w:id="1"/>
      <w:r>
        <w:rPr>
          <w:rFonts w:eastAsia="Liberation Serif;Times New Roman" w:cs="Liberation Serif;Times New Roman"/>
          <w:b w:val="false"/>
          <w:bCs w:val="false"/>
          <w:lang w:val="ru-RU"/>
        </w:rPr>
        <w:t xml:space="preserve"> )</w:t>
      </w:r>
    </w:p>
    <w:p>
      <w:pPr>
        <w:pStyle w:val="Normal"/>
        <w:jc w:val="both"/>
        <w:rPr/>
      </w:pPr>
      <w:r>
        <w:rPr>
          <w:rFonts w:eastAsia="Liberation Serif;Times New Roman" w:cs="Liberation Serif;Times New Roman"/>
          <w:b w:val="false"/>
          <w:bCs w:val="false"/>
          <w:lang w:val="ru-RU"/>
        </w:rPr>
        <w:tab/>
        <w:t xml:space="preserve">Инициированный российскими олигархами </w:t>
      </w:r>
      <w:r>
        <w:rPr>
          <w:rFonts w:eastAsia="Liberation Serif;Times New Roman" w:cs="Liberation Serif;Times New Roman"/>
          <w:b w:val="false"/>
          <w:bCs w:val="false"/>
          <w:lang w:val="en-US"/>
        </w:rPr>
        <w:t xml:space="preserve">BYHMC </w:t>
      </w:r>
      <w:r>
        <w:rPr>
          <w:rFonts w:eastAsia="Liberation Serif;Times New Roman" w:cs="Liberation Serif;Times New Roman"/>
          <w:b w:val="false"/>
          <w:bCs w:val="false"/>
          <w:lang w:val="ru-RU"/>
        </w:rPr>
        <w:t>– не единственный проект мемориализации Бабьего Яра. Параллельно, украинская еврейская община совместно с Министерством культуры работает над реализацией Музея Бабьего Яра. (</w:t>
      </w:r>
      <w:hyperlink r:id="rId16">
        <w:r>
          <w:rPr>
            <w:rStyle w:val="Style14"/>
            <w:rFonts w:eastAsia="Liberation Serif;Times New Roman" w:cs="Liberation Serif;Times New Roman"/>
            <w:b w:val="false"/>
            <w:bCs w:val="false"/>
            <w:lang w:val="ru-RU"/>
          </w:rPr>
          <w:t>http://jewseurasia.org/page18/news58498.html</w:t>
        </w:r>
      </w:hyperlink>
      <w:r>
        <w:rPr>
          <w:rFonts w:eastAsia="Liberation Serif;Times New Roman" w:cs="Liberation Serif;Times New Roman"/>
          <w:b w:val="false"/>
          <w:bCs w:val="false"/>
          <w:lang w:val="ru-RU"/>
        </w:rPr>
        <w:t xml:space="preserve">) Этот проект пользуется поддержкой специалистов и украинской общественности в целом. Однако значительные финансовые ресурсы российских олигархов позволяют им более эффективно лоббировать свой проект  </w:t>
      </w:r>
      <w:r>
        <w:rPr>
          <w:rFonts w:eastAsia="Liberation Serif;Times New Roman" w:cs="Liberation Serif;Times New Roman"/>
          <w:b w:val="false"/>
          <w:bCs w:val="false"/>
          <w:lang w:val="en-US"/>
        </w:rPr>
        <w:t xml:space="preserve">BYHMC </w:t>
      </w:r>
      <w:r>
        <w:rPr>
          <w:rFonts w:eastAsia="Liberation Serif;Times New Roman" w:cs="Liberation Serif;Times New Roman"/>
          <w:b w:val="false"/>
          <w:bCs w:val="false"/>
          <w:lang w:val="ru-RU"/>
        </w:rPr>
        <w:t xml:space="preserve">на международном уровне. </w:t>
      </w:r>
    </w:p>
    <w:p>
      <w:pPr>
        <w:pStyle w:val="Normal"/>
        <w:jc w:val="both"/>
        <w:rPr/>
      </w:pPr>
      <w:r>
        <w:rPr>
          <w:rFonts w:eastAsia="Liberation Serif;Times New Roman" w:cs="Liberation Serif;Times New Roman"/>
          <w:b w:val="false"/>
          <w:bCs w:val="false"/>
          <w:lang w:val="ru-RU"/>
        </w:rPr>
        <w:tab/>
      </w:r>
      <w:r>
        <w:rPr>
          <w:rFonts w:eastAsia="Liberation Serif;Times New Roman" w:cs="Liberation Serif;Times New Roman"/>
          <w:b/>
          <w:bCs/>
          <w:lang w:val="ru-RU"/>
        </w:rPr>
        <w:t xml:space="preserve">● </w:t>
      </w:r>
      <w:r>
        <w:rPr>
          <w:rFonts w:eastAsia="Liberation Serif;Times New Roman" w:cs="Liberation Serif;Times New Roman"/>
          <w:b w:val="false"/>
          <w:bCs w:val="false"/>
          <w:lang w:val="ru-RU"/>
        </w:rPr>
        <w:t>Кроме того, обращает на себя внимание состав гостей на встрече израильского премьера с представителями украинской еврейской общины. Коротко говоря, мероприятие еще раз продемонстрировало резко возросшую после победы Владимира Зеленского на выборах роль структур, связанных с Хабадской Федерацией еврейских общин Украины и Объединенной еврейской общиной Украины. (</w:t>
      </w:r>
      <w:hyperlink r:id="rId17">
        <w:r>
          <w:rPr>
            <w:rStyle w:val="Style14"/>
            <w:rFonts w:eastAsia="Liberation Serif;Times New Roman" w:cs="Liberation Serif;Times New Roman"/>
            <w:b w:val="false"/>
            <w:bCs w:val="false"/>
            <w:lang w:val="ru-RU"/>
          </w:rPr>
          <w:t>https://jewishnews.com.ua/society/premer-izrailya-vstretilsya-s-evrejskimi-liderami-ukrainyi</w:t>
        </w:r>
      </w:hyperlink>
      <w:r>
        <w:rPr>
          <w:rFonts w:eastAsia="Liberation Serif;Times New Roman" w:cs="Liberation Serif;Times New Roman"/>
          <w:b w:val="false"/>
          <w:bCs w:val="false"/>
          <w:lang w:val="ru-RU"/>
        </w:rPr>
        <w:t xml:space="preserve">) Центральные органы обеих организаций находятся в Днепре, обе они тесно связаны с бизнесменом Игорем Коломойским.     </w:t>
      </w:r>
    </w:p>
    <w:p>
      <w:pPr>
        <w:pStyle w:val="Normal"/>
        <w:jc w:val="both"/>
        <w:rPr/>
      </w:pPr>
      <w:r>
        <w:rPr>
          <w:rFonts w:eastAsia="Liberation Serif;Times New Roman" w:cs="Liberation Serif;Times New Roman"/>
          <w:b w:val="false"/>
          <w:bCs w:val="false"/>
          <w:lang w:val="ru-RU"/>
        </w:rPr>
        <w:tab/>
      </w:r>
      <w:r>
        <w:rPr>
          <w:rFonts w:eastAsia="Liberation Serif;Times New Roman" w:cs="Liberation Serif;Times New Roman"/>
          <w:b/>
          <w:bCs/>
          <w:lang w:val="ru-RU"/>
        </w:rPr>
        <w:t>●</w:t>
      </w:r>
      <w:r>
        <w:rPr>
          <w:rFonts w:eastAsia="Times New Roman" w:cs="Times New Roman"/>
          <w:b/>
          <w:bCs/>
          <w:lang w:val="ru-RU"/>
        </w:rPr>
        <w:t xml:space="preserve"> Антисемитская реакция. </w:t>
      </w:r>
      <w:r>
        <w:rPr>
          <w:rFonts w:eastAsia="Liberation Serif;Times New Roman" w:cs="Liberation Serif;Times New Roman"/>
          <w:b w:val="false"/>
          <w:bCs w:val="false"/>
          <w:lang w:val="ru-RU"/>
        </w:rPr>
        <w:t xml:space="preserve">Некоторые аспекты визита вызвали критические и не всегда корректные комментарии, в первую очередь – в социальных сетях. </w:t>
      </w:r>
      <w:r>
        <w:rPr/>
        <w:t xml:space="preserve">Чаще всего несдержанные эмоциональные комментарии касались инцидента, произошедшего в аэропорту «Борисполь» сразу по приезду израильской делегации. Премьер-министру и его жене, Саре Нетаньяху, устроили торжественную встречу. Девушки в украинских национальных костюмах, обращаясь к израильским гостям по-украински, преподнесли им традиционные хлеб и соль. Премьер-министр отломил символический кусок каравая для себя и для своей супруги. На видео, запечатлевшем встречу, однако отчетливо видно жест Сары Нетаньяху, стряхивающей крошки с пальцев сразу после того, как супруг передал ей угощение. На следующее же утро данное видео широко распространилось в социальных сетях и на некоторых новостных ресурсах. Многие комментаторы акцентировали внимание на том, что супруга израильского премьер-министра халатно выбросила кусок хлеба, выказывая тем самым неуважение и пренебрежение украинскими традициями и этикетом.  </w:t>
      </w:r>
    </w:p>
    <w:p>
      <w:pPr>
        <w:pStyle w:val="Normal"/>
        <w:widowControl/>
        <w:ind w:left="0" w:right="0" w:firstLine="708"/>
        <w:jc w:val="both"/>
        <w:rPr/>
      </w:pPr>
      <w:r>
        <w:rPr/>
        <w:t>Однако следует подчеркнуть, что эмоционально окрашенные критические обсуждения не вышли за пределы социальных сетей и, в мягком виде, комментариев на новостных каналах. Никто из известных публичных людей не высказывался негативно на эту тему и никаких демонстративных действий, связанных с упомянутыми инцидентами, замечено не было.  Напротив, доминирующим тоном комментариев в СМИ был крайне позитивный тон, доходящий до  восторженного. Высказывались даже конспирологические подозрения, что «инцидент с хлебом» в аэропорту специально раздувается Россией для того, чтобы испортить израильско-украинские отношения.</w:t>
      </w:r>
      <w:r>
        <w:rPr>
          <w:lang w:val="ru-RU"/>
        </w:rPr>
        <w:t xml:space="preserve"> (</w:t>
      </w:r>
      <w:hyperlink r:id="rId18">
        <w:r>
          <w:rPr>
            <w:rStyle w:val="Style14"/>
            <w:lang w:val="ru-RU"/>
          </w:rPr>
          <w:t>https://censor.net.ua/ua/news/3143641/rosiya_vede_informatsiyinu_viyinu_dlya_dyskredytatsiyi_vizytu_netanyahu_zapustyvshy_feyik_pro_vykynutyyi</w:t>
        </w:r>
      </w:hyperlink>
      <w:r>
        <w:rPr>
          <w:lang w:val="ru-RU"/>
        </w:rPr>
        <w:t xml:space="preserve">) </w:t>
      </w:r>
      <w:r>
        <w:rPr/>
        <w:t xml:space="preserve">Насколько представляется возможным судить, эти предположения ни на чем не основаны, но по-своему показательны. Очевидно, что двусторонние отношения переживают сейчас хорошие времена, и уровень антиизраильских настроений в украинском обществе низок.  </w:t>
      </w:r>
    </w:p>
    <w:p>
      <w:pPr>
        <w:pStyle w:val="Normal"/>
        <w:widowControl/>
        <w:ind w:left="0" w:right="0" w:firstLine="708"/>
        <w:jc w:val="both"/>
        <w:rPr/>
      </w:pPr>
      <w:r>
        <w:rPr/>
        <w:t>Часть негативных комментариев досталось также украинскому президенту. Так, ультраправый блогер и публицист Дмитрий Корчинский в видео, записанном по поводу визита, подчеркивает этническое происхождение Владимира Зеленского, и утверждает, что «Нетаньяху просто приехал своим присутствием поддержать соплеменника, поскольку  Владимир Зеленский, как известно, еврей. И хорошо, что к нам с таким президентом еще кто-то приезжает».</w:t>
      </w:r>
      <w:r>
        <w:rPr>
          <w:lang w:val="ru-RU"/>
        </w:rPr>
        <w:t xml:space="preserve"> (</w:t>
      </w:r>
      <w:hyperlink r:id="rId19">
        <w:r>
          <w:rPr>
            <w:rStyle w:val="Style14"/>
            <w:lang w:val="ru-RU"/>
          </w:rPr>
          <w:t>https://youtu.be/wEmtXzbPuws</w:t>
        </w:r>
      </w:hyperlink>
      <w:r>
        <w:rPr>
          <w:lang w:val="ru-RU"/>
        </w:rPr>
        <w:t xml:space="preserve">) </w:t>
      </w:r>
    </w:p>
    <w:p>
      <w:pPr>
        <w:pStyle w:val="Normal"/>
        <w:widowControl/>
        <w:ind w:left="0" w:right="0" w:firstLine="708"/>
        <w:jc w:val="both"/>
        <w:rPr/>
      </w:pPr>
      <w:r>
        <w:rPr/>
        <w:t>Наиболее абсурдная антисемитская реакция на приезд израильского премьера ожидаема была зафиксирована на оккупированной Россией украинской территории и в самой России.</w:t>
      </w:r>
      <w:r>
        <w:rPr>
          <w:lang w:val="ru-RU"/>
        </w:rPr>
        <w:t xml:space="preserve"> (</w:t>
      </w:r>
      <w:hyperlink r:id="rId20">
        <w:r>
          <w:rPr>
            <w:rStyle w:val="Style14"/>
            <w:lang w:val="ru-RU"/>
          </w:rPr>
          <w:t>http://zavtra.ru/events/panoptikum_feericheskij_vizit_cheti_netan_yahu_v_banderostan</w:t>
        </w:r>
      </w:hyperlink>
      <w:r>
        <w:rPr>
          <w:lang w:val="ru-RU"/>
        </w:rPr>
        <w:t xml:space="preserve">) </w:t>
      </w:r>
      <w:r>
        <w:rPr/>
        <w:t>Так, бывший «председатель» так называемого «Совета министров Луганской Народной Республики», российский политтехнолог Марат Баширов артикулировал версию, что Израиль озабочен созданием «запасного аэродрома», «государства-резерва». Это стремление якобы вызвано тем, что «государство Израиль в ближайшие 30 лет может оказаться под угрозой уничтожения». Украина, по мнению бывшего руководителя оккупационной администрации захваченных Россией районов Луганской области,  «с ее огромными долгами» и «конфликтом на Донбассе», «является наиболее вероятным вариантом новой «земли обетованной».</w:t>
      </w:r>
      <w:r>
        <w:rPr>
          <w:lang w:val="ru-RU"/>
        </w:rPr>
        <w:t xml:space="preserve"> (</w:t>
      </w:r>
      <w:hyperlink r:id="rId21">
        <w:r>
          <w:rPr>
            <w:rStyle w:val="Style14"/>
            <w:lang w:val="ru-RU"/>
          </w:rPr>
          <w:t>https://t.me/politjoystic/10174</w:t>
        </w:r>
      </w:hyperlink>
      <w:r>
        <w:rPr>
          <w:lang w:val="ru-RU"/>
        </w:rPr>
        <w:t xml:space="preserve">) </w:t>
      </w:r>
      <w:r>
        <w:rPr/>
        <w:t>Надо сказать, что для российской политической элиты подобные взгляды не являются экзотическими. Похожие идеи ранее высказывал советник президента России Владимира Путина Сергей Глазьев, также активно участвовавший в организации российской агрессии против Украины в 2014 г.</w:t>
      </w:r>
    </w:p>
    <w:p>
      <w:pPr>
        <w:pStyle w:val="Normal"/>
        <w:jc w:val="both"/>
        <w:rPr/>
      </w:pPr>
      <w:r>
        <w:rPr>
          <w:rFonts w:eastAsia="Liberation Serif;Times New Roman" w:cs="Liberation Serif;Times New Roman"/>
          <w:b w:val="false"/>
          <w:bCs w:val="false"/>
          <w:lang w:val="ru-RU"/>
        </w:rPr>
        <w:t>(</w:t>
      </w:r>
      <w:hyperlink r:id="rId22">
        <w:r>
          <w:rPr>
            <w:rStyle w:val="Style14"/>
            <w:rFonts w:eastAsia="Liberation Serif;Times New Roman" w:cs="Liberation Serif;Times New Roman"/>
            <w:b w:val="false"/>
            <w:bCs w:val="false"/>
          </w:rPr>
          <w:t>http://zavtra.ru/blogs/glaz_ev_raskol</w:t>
        </w:r>
      </w:hyperlink>
      <w:r>
        <w:rPr>
          <w:rFonts w:eastAsia="Liberation Serif;Times New Roman" w:cs="Liberation Serif;Times New Roman"/>
          <w:b w:val="false"/>
          <w:bCs w:val="false"/>
        </w:rPr>
        <w:t xml:space="preserve"> </w:t>
      </w:r>
      <w:r>
        <w:rPr>
          <w:rFonts w:eastAsia="Liberation Serif;Times New Roman" w:cs="Liberation Serif;Times New Roman"/>
          <w:b w:val="false"/>
          <w:bCs w:val="false"/>
          <w:lang w:val="ru-RU"/>
        </w:rPr>
        <w:t>)</w:t>
      </w:r>
    </w:p>
    <w:p>
      <w:pPr>
        <w:pStyle w:val="Normal"/>
        <w:jc w:val="both"/>
        <w:rPr/>
      </w:pPr>
      <w:r>
        <w:rPr>
          <w:rFonts w:eastAsia="Liberation Serif;Times New Roman" w:cs="Liberation Serif;Times New Roman"/>
          <w:b w:val="false"/>
          <w:bCs w:val="false"/>
          <w:lang w:val="ru-RU"/>
        </w:rPr>
        <w:tab/>
        <w:t xml:space="preserve">  </w:t>
      </w:r>
    </w:p>
    <w:p>
      <w:pPr>
        <w:pStyle w:val="Normal"/>
        <w:jc w:val="both"/>
        <w:rPr/>
      </w:pPr>
      <w:r>
        <w:rPr>
          <w:rFonts w:eastAsia="Liberation Serif;Times New Roman" w:cs="Liberation Serif;Times New Roman"/>
          <w:b w:val="false"/>
          <w:bCs w:val="false"/>
          <w:lang w:val="ru-RU"/>
        </w:rPr>
        <w:tab/>
        <w:t xml:space="preserve"> </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bookmarkStart w:id="2" w:name="__DdeLink__67_4036556409"/>
      <w:bookmarkStart w:id="3" w:name="__DdeLink__67_4036556409"/>
      <w:bookmarkEnd w:id="3"/>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pPr>
      <w:r>
        <w:rPr>
          <w:rFonts w:eastAsia="Liberation Serif;Times New Roman" w:cs="Liberation Serif;Times New Roman"/>
          <w:b/>
          <w:bCs/>
          <w:lang w:val="ru-RU"/>
        </w:rPr>
        <w:t>Общинная жизнь</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pPr>
      <w:r>
        <w:rPr>
          <w:rFonts w:eastAsia="Liberation Serif;Times New Roman" w:cs="Liberation Serif;Times New Roman"/>
          <w:b/>
          <w:bCs/>
          <w:lang w:val="ru-RU"/>
        </w:rPr>
        <w:t xml:space="preserve">● </w:t>
      </w:r>
      <w:r>
        <w:rPr>
          <w:rFonts w:eastAsia="Liberation Serif;Times New Roman" w:cs="Liberation Serif;Times New Roman"/>
          <w:b w:val="false"/>
          <w:bCs w:val="false"/>
          <w:lang w:val="ru-RU"/>
        </w:rPr>
        <w:t xml:space="preserve"> </w:t>
      </w:r>
      <w:r>
        <w:rPr>
          <w:rFonts w:eastAsia="Liberation Serif;Times New Roman" w:cs="Liberation Serif;Times New Roman"/>
          <w:b w:val="false"/>
          <w:bCs w:val="false"/>
          <w:lang w:val="ru-RU"/>
        </w:rPr>
        <w:t xml:space="preserve">Широкий общественный резонанс имела попытка временного закрытия хоральной синагоги в Вильнюсе – единственной действующей в Литве.  </w:t>
      </w:r>
    </w:p>
    <w:p>
      <w:pPr>
        <w:pStyle w:val="Normal"/>
        <w:jc w:val="both"/>
        <w:rPr/>
      </w:pPr>
      <w:r>
        <w:rPr>
          <w:rFonts w:eastAsia="Liberation Serif;Times New Roman" w:cs="Liberation Serif;Times New Roman"/>
          <w:b w:val="false"/>
          <w:bCs w:val="false"/>
          <w:lang w:val="ru-RU"/>
        </w:rPr>
        <w:tab/>
      </w:r>
      <w:r>
        <w:rPr>
          <w:rFonts w:eastAsia="Liberation Serif;Times New Roman" w:cs="Liberation Serif;Times New Roman"/>
          <w:b/>
          <w:bCs/>
          <w:lang w:val="ru-RU"/>
        </w:rPr>
        <w:t>6 августа</w:t>
      </w:r>
      <w:r>
        <w:rPr>
          <w:rFonts w:eastAsia="Liberation Serif;Times New Roman" w:cs="Liberation Serif;Times New Roman"/>
          <w:b w:val="false"/>
          <w:bCs w:val="false"/>
          <w:lang w:val="ru-RU"/>
        </w:rPr>
        <w:t xml:space="preserve"> председатель Еврейской общины (литваков) Литвы Фаина Куклянски заявила, что синагога и общинный дом закрываются на неопределенное время из-за постоянных угроз.  (</w:t>
      </w:r>
      <w:hyperlink r:id="rId23">
        <w:r>
          <w:rPr>
            <w:rStyle w:val="Style14"/>
            <w:rFonts w:eastAsia="Liberation Serif;Times New Roman" w:cs="Liberation Serif;Times New Roman"/>
            <w:b w:val="false"/>
            <w:bCs w:val="false"/>
            <w:lang w:val="ru-RU"/>
          </w:rPr>
          <w:t>http://jewseurasia.org/page6/news64469.html</w:t>
        </w:r>
      </w:hyperlink>
      <w:r>
        <w:rPr>
          <w:rFonts w:eastAsia="Liberation Serif;Times New Roman" w:cs="Liberation Serif;Times New Roman"/>
          <w:b w:val="false"/>
          <w:bCs w:val="false"/>
          <w:lang w:val="ru-RU"/>
        </w:rPr>
        <w:t xml:space="preserve">) </w:t>
      </w:r>
    </w:p>
    <w:p>
      <w:pPr>
        <w:pStyle w:val="Normal"/>
        <w:jc w:val="both"/>
        <w:rPr/>
      </w:pPr>
      <w:r>
        <w:rPr>
          <w:rFonts w:eastAsia="Liberation Serif;Times New Roman" w:cs="Liberation Serif;Times New Roman"/>
          <w:b w:val="false"/>
          <w:bCs w:val="false"/>
          <w:lang w:val="ru-RU"/>
        </w:rPr>
        <w:tab/>
        <w:t xml:space="preserve">Очевидно, поводом к такому решению послужила напряженность, возникшая после демонтажа в конце июля мемориальной доски, посвященной Йонасу Норейке (см. обзор за июль).   </w:t>
      </w:r>
    </w:p>
    <w:p>
      <w:pPr>
        <w:pStyle w:val="Normal"/>
        <w:jc w:val="both"/>
        <w:rPr/>
      </w:pPr>
      <w:r>
        <w:rPr>
          <w:rFonts w:eastAsia="Liberation Serif;Times New Roman" w:cs="Liberation Serif;Times New Roman"/>
          <w:b w:val="false"/>
          <w:bCs w:val="false"/>
          <w:lang w:val="ru-RU"/>
        </w:rPr>
        <w:tab/>
        <w:t>Заявление немедленно вызвало критику со стороны руководителей региональных отделений общины из Вильнюса, Каунаса, Клайпеды, Шяуляй и Паневежиса. В совместном письме они утверждают, что позиция, занятая Фаиной Куклянски, «настраивает против литовских евреев часть литовского общества». (https://regnum.ru/news/polit/2684053.html)</w:t>
      </w:r>
    </w:p>
    <w:p>
      <w:pPr>
        <w:pStyle w:val="Normal"/>
        <w:jc w:val="both"/>
        <w:rPr/>
      </w:pPr>
      <w:r>
        <w:rPr>
          <w:rFonts w:eastAsia="Liberation Serif;Times New Roman" w:cs="Liberation Serif;Times New Roman"/>
          <w:b w:val="false"/>
          <w:bCs w:val="false"/>
          <w:lang w:val="ru-RU"/>
        </w:rPr>
        <w:tab/>
      </w:r>
      <w:r>
        <w:rPr>
          <w:rFonts w:eastAsia="Liberation Serif;Times New Roman" w:cs="Liberation Serif;Times New Roman"/>
          <w:b/>
          <w:bCs/>
          <w:lang w:val="en-US"/>
        </w:rPr>
        <w:t xml:space="preserve">9 </w:t>
      </w:r>
      <w:r>
        <w:rPr>
          <w:rFonts w:eastAsia="Liberation Serif;Times New Roman" w:cs="Liberation Serif;Times New Roman"/>
          <w:b/>
          <w:bCs/>
          <w:lang w:val="ru-RU"/>
        </w:rPr>
        <w:t>августа</w:t>
      </w:r>
      <w:r>
        <w:rPr>
          <w:rFonts w:eastAsia="Liberation Serif;Times New Roman" w:cs="Liberation Serif;Times New Roman"/>
          <w:b w:val="false"/>
          <w:bCs w:val="false"/>
          <w:lang w:val="ru-RU"/>
        </w:rPr>
        <w:t xml:space="preserve"> было принято решение о возобновлении работы синагоги.  (</w:t>
      </w:r>
      <w:hyperlink r:id="rId24">
        <w:r>
          <w:rPr>
            <w:rStyle w:val="Style14"/>
          </w:rPr>
          <w:t>https://www.lzb.lt/ru/2019/08/09/%d0%b2%d0%b8%d0%bb%d1%8c%d0%bd%d1%8e%d1%81%d1%81%d0%ba%d0%b0%d1%8f-%d1%85%d0%be%d1%80%d0%b0%d0%bb%d1%8c%d0%bd%d0%b0%d1%8f-%d1%81%d0%b8%d0%bd%d0%b0%d0%b3%d0%be%d0%b3%d0%b0-%d0%b2%d0%be%d0%b7%d0%be/</w:t>
        </w:r>
      </w:hyperlink>
      <w:r>
        <w:rPr/>
        <w:t xml:space="preserve"> </w:t>
      </w:r>
      <w:r>
        <w:rPr>
          <w:rFonts w:eastAsia="Liberation Serif;Times New Roman" w:cs="Liberation Serif;Times New Roman"/>
          <w:b w:val="false"/>
          <w:bCs w:val="false"/>
          <w:lang w:val="ru-RU"/>
        </w:rPr>
        <w:t>)</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tab/>
        <w:t>Каких-либо антисемитских эксцессов за этот период зафиксировано не было.</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bCs/>
          <w:lang w:val="ru-RU"/>
        </w:rPr>
        <w:t xml:space="preserve">● </w:t>
      </w:r>
      <w:r>
        <w:rPr>
          <w:rFonts w:eastAsia="Liberation Serif;Times New Roman" w:cs="Liberation Serif;Times New Roman"/>
          <w:b/>
          <w:bCs/>
          <w:lang w:val="ru-RU"/>
        </w:rPr>
        <w:t xml:space="preserve">В первых числах августа </w:t>
      </w:r>
      <w:r>
        <w:rPr>
          <w:rFonts w:eastAsia="Liberation Serif;Times New Roman" w:cs="Liberation Serif;Times New Roman"/>
          <w:b w:val="false"/>
          <w:bCs w:val="false"/>
          <w:lang w:val="ru-RU"/>
        </w:rPr>
        <w:t xml:space="preserve">в Берегово (Закарпатская область) прошел фестиваль  Дни еврейской культуры. </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t>(https://goloskarpat.info/culture/5d47cebe3d351/?utm_content=031)</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pPr>
      <w:r>
        <w:rPr>
          <w:rFonts w:eastAsia="Liberation Serif;Times New Roman" w:cs="Liberation Serif;Times New Roman"/>
          <w:b/>
          <w:bCs/>
          <w:lang w:val="ru-RU"/>
        </w:rPr>
        <w:t xml:space="preserve">● </w:t>
      </w:r>
      <w:r>
        <w:rPr>
          <w:rFonts w:eastAsia="Liberation Serif;Times New Roman" w:cs="Liberation Serif;Times New Roman"/>
          <w:b/>
          <w:bCs/>
          <w:lang w:val="en-US"/>
        </w:rPr>
        <w:t xml:space="preserve">25 </w:t>
      </w:r>
      <w:r>
        <w:rPr>
          <w:rFonts w:eastAsia="Liberation Serif;Times New Roman" w:cs="Liberation Serif;Times New Roman"/>
          <w:b/>
          <w:bCs/>
          <w:lang w:val="ru-RU"/>
        </w:rPr>
        <w:t xml:space="preserve">августа </w:t>
      </w:r>
      <w:r>
        <w:rPr>
          <w:rFonts w:eastAsia="Liberation Serif;Times New Roman" w:cs="Liberation Serif;Times New Roman"/>
          <w:b w:val="false"/>
          <w:bCs w:val="false"/>
          <w:lang w:val="ru-RU"/>
        </w:rPr>
        <w:t xml:space="preserve">в Кишиневе открылась после ремонта возвращенная общине синагога «Лемнария». </w:t>
      </w:r>
    </w:p>
    <w:p>
      <w:pPr>
        <w:pStyle w:val="Normal"/>
        <w:jc w:val="both"/>
        <w:rPr/>
      </w:pPr>
      <w:r>
        <w:rPr>
          <w:rFonts w:eastAsia="Liberation Serif;Times New Roman" w:cs="Liberation Serif;Times New Roman"/>
          <w:b w:val="false"/>
          <w:bCs w:val="false"/>
          <w:lang w:val="ru-RU"/>
        </w:rPr>
        <w:tab/>
        <w:t xml:space="preserve">Синагога была основана в 1835 г. Здание было национализирована после советской оккупации Молдовы в 1940 г. </w:t>
      </w:r>
    </w:p>
    <w:p>
      <w:pPr>
        <w:pStyle w:val="Normal"/>
        <w:jc w:val="both"/>
        <w:rPr/>
      </w:pPr>
      <w:r>
        <w:rPr>
          <w:rFonts w:eastAsia="Liberation Serif;Times New Roman" w:cs="Liberation Serif;Times New Roman"/>
          <w:b w:val="false"/>
          <w:bCs w:val="false"/>
          <w:lang w:val="ru-RU"/>
        </w:rPr>
        <w:tab/>
        <w:t xml:space="preserve">В 2005 году Американский еврейский объединенный распределительный комитет открыл еврейский общинный центр в здании, но собственно синагоги в нем не было, пока Александр Билинкис, президент Еврейской общины Республики Молдова, не пожертвовал средства на восстановление помещении в синагоги в здании. </w:t>
      </w:r>
    </w:p>
    <w:p>
      <w:pPr>
        <w:pStyle w:val="Normal"/>
        <w:jc w:val="both"/>
        <w:rPr/>
      </w:pPr>
      <w:r>
        <w:rPr>
          <w:rFonts w:eastAsia="Liberation Serif;Times New Roman" w:cs="Liberation Serif;Times New Roman"/>
          <w:b w:val="false"/>
          <w:bCs w:val="false"/>
          <w:lang w:val="ru-RU"/>
        </w:rPr>
        <w:tab/>
        <w:t>Открытие синагоги было приурочено к образовательной конференции Лиммуд-СНГ, проходившей в Кишиневе. (https://www.timesofisrael.com/moldovas-dwindling-jewish-community-reopens-synagogue-seized-by-soviets/)</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b/>
          <w:b/>
          <w:bCs/>
          <w:lang w:val="ru-RU"/>
        </w:rPr>
      </w:pPr>
      <w:r>
        <w:rPr>
          <w:b/>
          <w:bCs/>
          <w:lang w:val="ru-RU"/>
        </w:rPr>
        <w:t xml:space="preserve">Проявления антисемитизма </w:t>
      </w:r>
    </w:p>
    <w:p>
      <w:pPr>
        <w:pStyle w:val="Normal"/>
        <w:jc w:val="both"/>
        <w:rPr>
          <w:b/>
          <w:b/>
          <w:bCs/>
        </w:rPr>
      </w:pPr>
      <w:r>
        <w:rPr>
          <w:b/>
          <w:bCs/>
        </w:rPr>
      </w:r>
    </w:p>
    <w:p>
      <w:pPr>
        <w:pStyle w:val="Normal"/>
        <w:jc w:val="both"/>
        <w:rPr/>
      </w:pPr>
      <w:r>
        <w:rPr>
          <w:rFonts w:eastAsia="Liberation Serif;Times New Roman" w:cs="Times New Roman"/>
          <w:b w:val="false"/>
          <w:bCs w:val="false"/>
          <w:lang w:val="ru-RU"/>
        </w:rPr>
        <w:t>●</w:t>
      </w:r>
      <w:r>
        <w:rPr>
          <w:rFonts w:eastAsia="Times New Roman" w:cs="Times New Roman"/>
          <w:b w:val="false"/>
          <w:bCs w:val="false"/>
          <w:lang w:val="ru-RU"/>
        </w:rPr>
        <w:t xml:space="preserve"> </w:t>
      </w:r>
      <w:r>
        <w:rPr>
          <w:rFonts w:eastAsia="Liberation Serif;Times New Roman" w:cs="Times New Roman"/>
          <w:b w:val="false"/>
          <w:bCs w:val="false"/>
          <w:lang w:val="ru-RU"/>
        </w:rPr>
        <w:t xml:space="preserve">Ориентировочно </w:t>
      </w:r>
      <w:r>
        <w:rPr>
          <w:rFonts w:eastAsia="Liberation Serif;Times New Roman" w:cs="Times New Roman"/>
          <w:b/>
          <w:bCs/>
          <w:lang w:val="ru-RU"/>
        </w:rPr>
        <w:t>17</w:t>
      </w:r>
      <w:r>
        <w:rPr>
          <w:rFonts w:eastAsia="Liberation Serif;Times New Roman" w:cs="Times New Roman"/>
          <w:b w:val="false"/>
          <w:bCs w:val="false"/>
          <w:lang w:val="ru-RU"/>
        </w:rPr>
        <w:t xml:space="preserve"> </w:t>
      </w:r>
      <w:r>
        <w:rPr>
          <w:rFonts w:eastAsia="Liberation Serif;Times New Roman" w:cs="Times New Roman"/>
          <w:b/>
          <w:bCs/>
          <w:lang w:val="ru-RU"/>
        </w:rPr>
        <w:t xml:space="preserve">августа </w:t>
      </w:r>
      <w:r>
        <w:rPr>
          <w:rFonts w:eastAsia="Liberation Serif;Times New Roman" w:cs="Times New Roman"/>
          <w:b w:val="false"/>
          <w:bCs w:val="false"/>
          <w:lang w:val="ru-RU"/>
        </w:rPr>
        <w:t>был осквернен мемориал жертвам Холокоста возле с.Березки Кривоозерского района Николаевской области. На памятнике были выцарапаны свастики и оскорбления («хер жидам, а не землю»). Было открыто уголовное производство.</w:t>
      </w:r>
      <w:r>
        <w:rPr>
          <w:rFonts w:eastAsia="Liberation Serif;Times New Roman" w:cs="Times New Roman"/>
          <w:b w:val="false"/>
          <w:bCs w:val="false"/>
          <w:lang w:val="en-US"/>
        </w:rPr>
        <w:t xml:space="preserve"> (https://www.facebook.com/groups/611424252388503/ )</w:t>
      </w:r>
      <w:r>
        <w:rPr>
          <w:rFonts w:eastAsia="Liberation Serif;Times New Roman" w:cs="Liberation Serif;Times New Roman"/>
          <w:b/>
          <w:bCs/>
          <w:lang w:val="en-US"/>
        </w:rPr>
        <w:t xml:space="preserve"> </w:t>
      </w:r>
    </w:p>
    <w:p>
      <w:pPr>
        <w:pStyle w:val="Normal"/>
        <w:jc w:val="both"/>
        <w:rPr>
          <w:rFonts w:eastAsia="Liberation Serif;Times New Roman" w:cs="Liberation Serif;Times New Roman"/>
          <w:b/>
          <w:b/>
          <w:bCs/>
          <w:lang w:val="ru-RU"/>
        </w:rPr>
      </w:pPr>
      <w:r>
        <w:rPr>
          <w:rFonts w:eastAsia="Liberation Serif;Times New Roman" w:cs="Liberation Serif;Times New Roman"/>
          <w:b/>
          <w:bCs/>
          <w:lang w:val="ru-RU"/>
        </w:rPr>
      </w:r>
    </w:p>
    <w:p>
      <w:pPr>
        <w:pStyle w:val="Normal"/>
        <w:jc w:val="both"/>
        <w:rPr>
          <w:rFonts w:eastAsia="Liberation Serif;Times New Roman" w:cs="Liberation Serif;Times New Roman"/>
          <w:b/>
          <w:b/>
          <w:bCs/>
          <w:lang w:val="ru-RU"/>
        </w:rPr>
      </w:pPr>
      <w:r>
        <w:rPr>
          <w:rFonts w:eastAsia="Liberation Serif;Times New Roman" w:cs="Liberation Serif;Times New Roman"/>
          <w:b/>
          <w:bCs/>
          <w:lang w:val="ru-RU"/>
        </w:rPr>
        <w:t>Проблемные вопросы сохранения исторической памяти</w:t>
      </w:r>
    </w:p>
    <w:p>
      <w:pPr>
        <w:pStyle w:val="Normal"/>
        <w:jc w:val="both"/>
        <w:rPr>
          <w:rFonts w:eastAsia="Liberation Serif;Times New Roman" w:cs="Liberation Serif;Times New Roman"/>
          <w:b/>
          <w:b/>
          <w:bCs/>
          <w:lang w:val="ru-RU"/>
        </w:rPr>
      </w:pPr>
      <w:r>
        <w:rPr>
          <w:rFonts w:eastAsia="Liberation Serif;Times New Roman" w:cs="Liberation Serif;Times New Roman"/>
          <w:b/>
          <w:bCs/>
          <w:lang w:val="ru-RU"/>
        </w:rPr>
      </w:r>
    </w:p>
    <w:p>
      <w:pPr>
        <w:pStyle w:val="Normal"/>
        <w:ind w:left="0" w:right="0" w:hanging="0"/>
        <w:jc w:val="both"/>
        <w:rPr/>
      </w:pPr>
      <w:r>
        <w:rPr>
          <w:rFonts w:eastAsia="Liberation Serif;Times New Roman" w:cs="Liberation Serif;Times New Roman"/>
          <w:b/>
          <w:bCs/>
          <w:i w:val="false"/>
          <w:iCs/>
          <w:lang w:val="ru-RU"/>
        </w:rPr>
        <w:t xml:space="preserve">● </w:t>
      </w:r>
      <w:r>
        <w:rPr>
          <w:rFonts w:cs="Times New Roman"/>
          <w:b w:val="false"/>
          <w:bCs w:val="false"/>
          <w:i w:val="false"/>
          <w:iCs w:val="false"/>
          <w:lang w:val="ru-RU"/>
        </w:rPr>
        <w:t xml:space="preserve">Неоднозначную реакцию вызвала церемония установления памятника в  мемориальном центре «Помни» в городе Самборе (Львовская область). </w:t>
      </w:r>
      <w:r>
        <w:rPr>
          <w:rFonts w:eastAsia="Calibri" w:cs="Calibri"/>
          <w:b w:val="false"/>
          <w:bCs w:val="false"/>
          <w:i w:val="false"/>
          <w:iCs w:val="false"/>
          <w:lang w:val="ru-RU"/>
        </w:rPr>
        <w:t xml:space="preserve"> </w:t>
      </w:r>
    </w:p>
    <w:p>
      <w:pPr>
        <w:pStyle w:val="Normal"/>
        <w:ind w:left="0" w:right="0" w:firstLine="708"/>
        <w:jc w:val="both"/>
        <w:rPr>
          <w:rFonts w:cs="Times New Roman"/>
          <w:b w:val="false"/>
          <w:b w:val="false"/>
          <w:bCs w:val="false"/>
          <w:i w:val="false"/>
          <w:i w:val="false"/>
          <w:iCs w:val="false"/>
          <w:lang w:val="ru-RU"/>
        </w:rPr>
      </w:pPr>
      <w:r>
        <w:rPr>
          <w:rFonts w:cs="Times New Roman"/>
          <w:b w:val="false"/>
          <w:bCs w:val="false"/>
          <w:i w:val="false"/>
          <w:iCs w:val="false"/>
          <w:lang w:val="ru-RU"/>
        </w:rPr>
        <w:t xml:space="preserve">В 1990-х гг. за счет американского филантропа Джека Гарднера в городе было отреставрировано еврейское кладбище, одно из старейших в Украине. По инициативе филантропа был также создан мемориальный сквер. </w:t>
      </w:r>
    </w:p>
    <w:p>
      <w:pPr>
        <w:pStyle w:val="Normal"/>
        <w:ind w:left="0" w:right="0" w:firstLine="708"/>
        <w:jc w:val="both"/>
        <w:rPr>
          <w:rFonts w:cs="Times New Roman"/>
          <w:b w:val="false"/>
          <w:b w:val="false"/>
          <w:bCs w:val="false"/>
          <w:i w:val="false"/>
          <w:i w:val="false"/>
          <w:iCs w:val="false"/>
          <w:lang w:val="ru-RU"/>
        </w:rPr>
      </w:pPr>
      <w:r>
        <w:rPr>
          <w:rFonts w:cs="Times New Roman"/>
          <w:b w:val="false"/>
          <w:bCs w:val="false"/>
          <w:i w:val="false"/>
          <w:iCs w:val="false"/>
          <w:lang w:val="ru-RU"/>
        </w:rPr>
        <w:t xml:space="preserve">Активность еврейской общины в сфере сохранения исторической памяти вызывала неоднозначную реакцию некоторых местных жителей, для которых это место ассоциировалось с памятью бойцов Организации украинских националистов, расстрелянных нацистами на кладбище. В ответ на инициативу Джека Гарднера национал-радикалы установили три креста на еврейском кладбище. </w:t>
      </w:r>
    </w:p>
    <w:p>
      <w:pPr>
        <w:pStyle w:val="Normal"/>
        <w:ind w:left="0" w:right="0" w:firstLine="708"/>
        <w:jc w:val="both"/>
        <w:rPr/>
      </w:pPr>
      <w:r>
        <w:rPr>
          <w:rFonts w:cs="Times New Roman"/>
          <w:b w:val="false"/>
          <w:bCs w:val="false"/>
          <w:i w:val="false"/>
          <w:iCs w:val="false"/>
          <w:lang w:val="ru-RU"/>
        </w:rPr>
        <w:t>В 2000-х гг. инициативу перехватил канадский адвокат Марк Фрайман. После многолетних переговоров с местными властями было утверждено создание Мемориального парка «Помни», который бы увековечил память всех пострадавших по время Второй мировой войны в городе Самбор. При этом было оговорено условие, что христианские кресты будут перенесены на другое кладбище. Проект был разработан и реализован при поддержке организаций  «Канадские друзья бывшего еврейского кладбища в Самборе» и «Украино-еврейские встречи». Готовность властей пойти на договоренность с канадскими еврейскими организациями вызывала антисемитскую реакцию у некоторых местных радикалов.</w:t>
      </w:r>
      <w:r>
        <w:rPr>
          <w:rFonts w:cs="Times New Roman"/>
          <w:b w:val="false"/>
          <w:bCs w:val="false"/>
          <w:i w:val="false"/>
          <w:iCs w:val="false"/>
          <w:lang w:val="en-US"/>
        </w:rPr>
        <w:t xml:space="preserve"> (http://hadashot.kiev.ua/content/v-sambore-vspomnili-o-evreyskih-mogilah) </w:t>
      </w:r>
    </w:p>
    <w:p>
      <w:pPr>
        <w:pStyle w:val="Normal"/>
        <w:ind w:left="0" w:right="0" w:firstLine="708"/>
        <w:jc w:val="both"/>
        <w:rPr/>
      </w:pPr>
      <w:r>
        <w:rPr>
          <w:rFonts w:cs="Times New Roman"/>
          <w:b/>
          <w:bCs/>
          <w:i w:val="false"/>
          <w:iCs w:val="false"/>
          <w:lang w:val="ru-RU"/>
        </w:rPr>
        <w:t xml:space="preserve">21 августа </w:t>
      </w:r>
      <w:r>
        <w:rPr>
          <w:rFonts w:cs="Times New Roman"/>
          <w:b w:val="false"/>
          <w:bCs w:val="false"/>
          <w:i w:val="false"/>
          <w:iCs w:val="false"/>
          <w:lang w:val="ru-RU"/>
        </w:rPr>
        <w:t>при участии предстоятеля Украинской греко-католической церкви митрополита  Святослава (Шевчука), предстоятеля Православной церкви Украины митрополита Епифания (Думсенко) и Главного раввина Украины Якова Дова Блайха. прошла церемония освещения памятника членам ОУН и поминальная молитва на братской еврейской могиле где похоронены около 1500 евреев.</w:t>
      </w:r>
      <w:r>
        <w:rPr>
          <w:rFonts w:cs="Times New Roman"/>
          <w:b w:val="false"/>
          <w:bCs w:val="false"/>
          <w:i w:val="false"/>
          <w:iCs w:val="false"/>
          <w:lang w:val="en-US"/>
        </w:rPr>
        <w:t xml:space="preserve"> ( http://jewseurasia.org/page18/news64703.html)    </w:t>
      </w:r>
    </w:p>
    <w:p>
      <w:pPr>
        <w:pStyle w:val="Normal"/>
        <w:ind w:left="0" w:right="0" w:firstLine="708"/>
        <w:jc w:val="both"/>
        <w:rPr>
          <w:rFonts w:cs="Times New Roman"/>
          <w:b w:val="false"/>
          <w:b w:val="false"/>
          <w:bCs w:val="false"/>
          <w:i w:val="false"/>
          <w:i w:val="false"/>
          <w:iCs w:val="false"/>
          <w:lang w:val="ru-RU"/>
        </w:rPr>
      </w:pPr>
      <w:r>
        <w:rPr>
          <w:rFonts w:cs="Times New Roman"/>
          <w:b w:val="false"/>
          <w:bCs w:val="false"/>
          <w:i w:val="false"/>
          <w:iCs w:val="false"/>
          <w:lang w:val="ru-RU"/>
        </w:rPr>
        <w:t xml:space="preserve">Несмотря на то, что непростой компромисс был найден, радикалы и провокаторы с разных сторон продолжали раздувать конфликт вокруг еврейского кладбища в Самборе. </w:t>
      </w:r>
    </w:p>
    <w:p>
      <w:pPr>
        <w:pStyle w:val="Normal"/>
        <w:ind w:left="0" w:right="0" w:firstLine="708"/>
        <w:jc w:val="both"/>
        <w:rPr/>
      </w:pPr>
      <w:r>
        <w:rPr>
          <w:rFonts w:cs="Times New Roman"/>
          <w:b w:val="false"/>
          <w:bCs w:val="false"/>
          <w:i w:val="false"/>
          <w:iCs w:val="false"/>
          <w:lang w:val="ru-RU"/>
        </w:rPr>
        <w:t xml:space="preserve">С одной стороны, антисемиты утверждают, что евреи цинично вытесняют православную символику и захватывают землю. Попытка демонтажа крестов для их переноса натолкнулась на противодействие. В антисемитском ключе происходящее активно комментировал, например, лидер ультраправой группировки «Традиция и порядок» Богдан Ходаковский. </w:t>
      </w:r>
      <w:r>
        <w:rPr>
          <w:rFonts w:eastAsia="Liberation Serif;Times New Roman" w:cs="Liberation Serif;Times New Roman"/>
          <w:b w:val="false"/>
          <w:bCs w:val="false"/>
          <w:i w:val="false"/>
          <w:iCs w:val="false"/>
          <w:lang w:val="en-US"/>
        </w:rPr>
        <w:t>(https://www.facebook.com/bohdan.khodakovsky/posts/502714830557743 )</w:t>
      </w:r>
      <w:r>
        <w:rPr>
          <w:rFonts w:cs="Times New Roman"/>
          <w:b w:val="false"/>
          <w:bCs w:val="false"/>
          <w:i w:val="false"/>
          <w:iCs w:val="false"/>
          <w:lang w:val="ru-RU"/>
        </w:rPr>
        <w:t xml:space="preserve"> </w:t>
      </w:r>
    </w:p>
    <w:p>
      <w:pPr>
        <w:pStyle w:val="Normal"/>
        <w:ind w:left="0" w:right="0" w:firstLine="708"/>
        <w:jc w:val="both"/>
        <w:rPr/>
      </w:pPr>
      <w:r>
        <w:rPr>
          <w:rFonts w:eastAsia="Liberation Serif;Times New Roman" w:cs="Times New Roman"/>
          <w:b w:val="false"/>
          <w:bCs w:val="false"/>
          <w:i w:val="false"/>
          <w:iCs w:val="false"/>
          <w:lang w:val="ru-RU"/>
        </w:rPr>
        <w:t>С другой стороны, с подачи директора Украинского еврейского комитета Эдуарда Долинского, ранее неоднократно искажавшего информацию для раздувания скандала, многих возмутило присутствие раввина на освящении памятника бойцам ОУН. В публикациях, восходящих к посту Э.Долинского в фейсбуке, уверенно, но без убедительных аргументов членов ОУН в Самборе обвиняют в убийствах евреев.</w:t>
      </w:r>
    </w:p>
    <w:p>
      <w:pPr>
        <w:pStyle w:val="Normal"/>
        <w:widowControl/>
        <w:ind w:left="0" w:right="0" w:hanging="0"/>
        <w:jc w:val="both"/>
        <w:rPr/>
      </w:pPr>
      <w:r>
        <w:rPr>
          <w:rFonts w:eastAsia="Liberation Serif;Times New Roman" w:cs="Liberation Serif;Times New Roman"/>
          <w:b w:val="false"/>
          <w:bCs w:val="false"/>
          <w:lang w:val="en-US"/>
        </w:rPr>
        <w:t>(</w:t>
      </w:r>
      <w:hyperlink r:id="rId25">
        <w:r>
          <w:rPr>
            <w:rStyle w:val="Style14"/>
            <w:rFonts w:eastAsia="Liberation Serif;Times New Roman" w:cs="Liberation Serif;Times New Roman"/>
            <w:b w:val="false"/>
            <w:bCs w:val="false"/>
            <w:lang w:val="ru-RU"/>
          </w:rPr>
          <w:t>https://ukraina.ru/news/20190822/1024712439.html</w:t>
        </w:r>
      </w:hyperlink>
      <w:r>
        <w:rPr>
          <w:rFonts w:eastAsia="Liberation Serif;Times New Roman" w:cs="Liberation Serif;Times New Roman"/>
          <w:b w:val="false"/>
          <w:bCs w:val="false"/>
          <w:lang w:val="en-US"/>
        </w:rPr>
        <w:t>)</w:t>
      </w:r>
    </w:p>
    <w:p>
      <w:pPr>
        <w:pStyle w:val="Normal"/>
        <w:widowControl/>
        <w:ind w:left="0" w:right="0" w:hanging="0"/>
        <w:jc w:val="both"/>
        <w:rPr>
          <w:lang w:val="en-US"/>
        </w:rPr>
      </w:pPr>
      <w:r>
        <w:rPr>
          <w:lang w:val="en-US"/>
        </w:rPr>
      </w:r>
    </w:p>
    <w:p>
      <w:pPr>
        <w:pStyle w:val="Normal"/>
        <w:widowControl/>
        <w:ind w:left="0" w:right="0" w:hanging="0"/>
        <w:jc w:val="both"/>
        <w:rPr>
          <w:rFonts w:eastAsia="Liberation Serif;Times New Roman" w:cs="Liberation Serif;Times New Roman"/>
          <w:b/>
          <w:b/>
          <w:bCs/>
          <w:lang w:val="ru-RU"/>
        </w:rPr>
      </w:pPr>
      <w:r>
        <w:rPr>
          <w:rFonts w:eastAsia="Liberation Serif;Times New Roman" w:cs="Liberation Serif;Times New Roman"/>
          <w:b/>
          <w:bCs/>
          <w:lang w:val="ru-RU"/>
        </w:rPr>
      </w:r>
    </w:p>
    <w:p>
      <w:pPr>
        <w:pStyle w:val="Normal"/>
        <w:jc w:val="both"/>
        <w:rPr>
          <w:rFonts w:eastAsia="Liberation Serif;Times New Roman" w:cs="Liberation Serif;Times New Roman"/>
          <w:b/>
          <w:b/>
          <w:bCs/>
          <w:lang w:val="ru-RU"/>
        </w:rPr>
      </w:pPr>
      <w:r>
        <w:rPr>
          <w:rFonts w:eastAsia="Liberation Serif;Times New Roman" w:cs="Liberation Serif;Times New Roman"/>
          <w:b/>
          <w:bCs/>
          <w:lang w:val="ru-RU"/>
        </w:rPr>
        <w:t>Память о Холокосте</w:t>
      </w:r>
    </w:p>
    <w:p>
      <w:pPr>
        <w:pStyle w:val="Normal"/>
        <w:jc w:val="both"/>
        <w:rPr>
          <w:rFonts w:eastAsia="Liberation Serif;Times New Roman" w:cs="Liberation Serif;Times New Roman"/>
          <w:b w:val="false"/>
          <w:b w:val="false"/>
          <w:bCs w:val="false"/>
          <w:lang w:val="en-US"/>
        </w:rPr>
      </w:pPr>
      <w:r>
        <w:rPr>
          <w:rFonts w:eastAsia="Liberation Serif;Times New Roman" w:cs="Liberation Serif;Times New Roman"/>
          <w:b w:val="false"/>
          <w:bCs w:val="false"/>
          <w:lang w:val="en-US"/>
        </w:rPr>
      </w:r>
    </w:p>
    <w:p>
      <w:pPr>
        <w:pStyle w:val="Normal"/>
        <w:jc w:val="both"/>
        <w:rPr/>
      </w:pPr>
      <w:r>
        <w:rPr>
          <w:rFonts w:eastAsia="Liberation Serif;Times New Roman" w:cs="Liberation Serif;Times New Roman"/>
          <w:b/>
          <w:bCs/>
          <w:lang w:val="ru-RU"/>
        </w:rPr>
        <w:t xml:space="preserve">● </w:t>
      </w:r>
      <w:r>
        <w:rPr>
          <w:rFonts w:eastAsia="Liberation Serif;Times New Roman" w:cs="Liberation Serif;Times New Roman"/>
          <w:b/>
          <w:bCs/>
          <w:lang w:val="en-US"/>
        </w:rPr>
        <w:t xml:space="preserve">27 </w:t>
      </w:r>
      <w:r>
        <w:rPr>
          <w:rFonts w:eastAsia="Liberation Serif;Times New Roman" w:cs="Liberation Serif;Times New Roman"/>
          <w:b/>
          <w:bCs/>
          <w:lang w:val="ru-RU"/>
        </w:rPr>
        <w:t xml:space="preserve">августа </w:t>
      </w:r>
      <w:r>
        <w:rPr>
          <w:rFonts w:eastAsia="Liberation Serif;Times New Roman" w:cs="Liberation Serif;Times New Roman"/>
          <w:b w:val="false"/>
          <w:bCs w:val="false"/>
          <w:lang w:val="ru-RU"/>
        </w:rPr>
        <w:t>в Белой Церкви (Киевская область) открылся мемориал, посвященный памяти жертв Холокоста и праведникам народов мира.  (</w:t>
      </w:r>
      <w:hyperlink r:id="rId26">
        <w:r>
          <w:rPr>
            <w:rStyle w:val="Style14"/>
            <w:rFonts w:eastAsia="Liberation Serif;Times New Roman" w:cs="Liberation Serif;Times New Roman"/>
            <w:b w:val="false"/>
            <w:bCs w:val="false"/>
            <w:lang w:val="ru-RU"/>
          </w:rPr>
          <w:t>http://sinagoga.kiev.ua/node/15409</w:t>
        </w:r>
      </w:hyperlink>
      <w:r>
        <w:rPr>
          <w:rFonts w:eastAsia="Liberation Serif;Times New Roman" w:cs="Liberation Serif;Times New Roman"/>
          <w:b w:val="false"/>
          <w:bCs w:val="false"/>
          <w:lang w:val="ru-RU"/>
        </w:rPr>
        <w:t xml:space="preserve"> )</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pPr>
      <w:r>
        <w:rPr>
          <w:rFonts w:eastAsia="Liberation Serif;Times New Roman" w:cs="Liberation Serif;Times New Roman"/>
          <w:b/>
          <w:bCs/>
          <w:lang w:val="ru-RU"/>
        </w:rPr>
        <w:t xml:space="preserve">● </w:t>
      </w:r>
      <w:r>
        <w:rPr>
          <w:rFonts w:eastAsia="Liberation Serif;Times New Roman" w:cs="Liberation Serif;Times New Roman"/>
          <w:b w:val="false"/>
          <w:bCs w:val="false"/>
          <w:lang w:val="ru-RU"/>
        </w:rPr>
        <w:t xml:space="preserve">Мемориал «Змиевская балка» под Ростовом частично лишился статуса памятника. Об этом заявил </w:t>
      </w:r>
      <w:r>
        <w:rPr>
          <w:rFonts w:eastAsia="Liberation Serif;Times New Roman" w:cs="Liberation Serif;Times New Roman"/>
          <w:b/>
          <w:bCs/>
          <w:lang w:val="ru-RU"/>
        </w:rPr>
        <w:t xml:space="preserve">6 августа </w:t>
      </w:r>
      <w:r>
        <w:rPr>
          <w:rFonts w:eastAsia="Liberation Serif;Times New Roman" w:cs="Liberation Serif;Times New Roman"/>
          <w:b w:val="false"/>
          <w:bCs w:val="false"/>
          <w:lang w:val="ru-RU"/>
        </w:rPr>
        <w:t xml:space="preserve">руководитель регионального отделения Всероссийского общества охраны памятников истории и культуры Александр Кожин. По словам Кожина, по документам с 2012 года охраняемая государством территория мемориала уменьшилась почти на две трети. Статус охраняемого объекта сохранил собственно памятник, но не находящиеся через дорогу от монумента братские могилы, в которых лежит большая часть убитых в Змиевской балке. </w:t>
      </w:r>
    </w:p>
    <w:p>
      <w:pPr>
        <w:pStyle w:val="Normal"/>
        <w:jc w:val="both"/>
        <w:rPr/>
      </w:pPr>
      <w:bookmarkStart w:id="4" w:name="__DdeLink__2353_3412133084"/>
      <w:bookmarkEnd w:id="4"/>
      <w:r>
        <w:rPr>
          <w:rFonts w:eastAsia="Liberation Serif;Times New Roman" w:cs="Liberation Serif;Times New Roman"/>
          <w:b w:val="false"/>
          <w:bCs w:val="false"/>
          <w:lang w:val="ru-RU"/>
        </w:rPr>
        <w:t>(</w:t>
      </w:r>
      <w:hyperlink r:id="rId27">
        <w:r>
          <w:rPr>
            <w:rStyle w:val="Style14"/>
            <w:rFonts w:eastAsia="Liberation Serif;Times New Roman" w:cs="Liberation Serif;Times New Roman"/>
            <w:b w:val="false"/>
            <w:bCs w:val="false"/>
            <w:lang w:val="ru-RU"/>
          </w:rPr>
          <w:t>https://rostof.ru/articles/mesto-zahoroneniya-rostovchan-rasstrelyannyh-v-zmievskoy-balke-s-2012-goda-ne-ohranyaetsya</w:t>
        </w:r>
      </w:hyperlink>
      <w:r>
        <w:rPr>
          <w:rFonts w:eastAsia="Liberation Serif;Times New Roman" w:cs="Liberation Serif;Times New Roman"/>
          <w:b w:val="false"/>
          <w:bCs w:val="false"/>
          <w:lang w:val="ru-RU"/>
        </w:rPr>
        <w:t>)</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bookmarkStart w:id="5" w:name="__DdeLink__2353_34121330841"/>
      <w:bookmarkStart w:id="6" w:name="__DdeLink__2353_34121330841"/>
      <w:bookmarkEnd w:id="6"/>
    </w:p>
    <w:p>
      <w:pPr>
        <w:pStyle w:val="Normal"/>
        <w:jc w:val="both"/>
        <w:rPr/>
      </w:pPr>
      <w:r>
        <w:rPr>
          <w:rFonts w:eastAsia="Liberation Serif;Times New Roman" w:cs="Liberation Serif;Times New Roman"/>
          <w:b w:val="false"/>
          <w:bCs w:val="false"/>
          <w:lang w:val="ru-RU"/>
        </w:rPr>
        <w:t xml:space="preserve">В Змиевской балке в августе 1942 г. были расстреляны около 27 тыс. человек, преимущественно евреев.  </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pPr>
      <w:r>
        <w:rPr>
          <w:i/>
          <w:iCs/>
          <w:lang w:val="ru-RU"/>
        </w:rPr>
        <w:t>Обзор п</w:t>
      </w:r>
      <w:r>
        <w:rPr>
          <w:i/>
          <w:iCs/>
          <w:lang w:val="uk-UA"/>
        </w:rPr>
        <w:t xml:space="preserve">одготовил Вячеслав Лихачев </w:t>
      </w:r>
    </w:p>
    <w:p>
      <w:pPr>
        <w:pStyle w:val="Normal"/>
        <w:jc w:val="both"/>
        <w:rPr>
          <w:i/>
          <w:i/>
          <w:iCs/>
          <w:lang w:val="uk-UA"/>
        </w:rPr>
      </w:pPr>
      <w:r>
        <w:rPr>
          <w:i/>
          <w:iCs/>
          <w:lang w:val="uk-UA"/>
        </w:rPr>
      </w:r>
    </w:p>
    <w:p>
      <w:pPr>
        <w:pStyle w:val="Normal"/>
        <w:jc w:val="both"/>
        <w:rPr/>
      </w:pPr>
      <w:r>
        <w:rPr>
          <w:i/>
          <w:iCs/>
          <w:lang w:val="ru-RU"/>
        </w:rPr>
        <w:t xml:space="preserve">Проект реализуется при поддержке </w:t>
      </w:r>
      <w:r>
        <w:rPr>
          <w:i/>
          <w:iCs/>
          <w:lang w:val="en-US"/>
        </w:rPr>
        <w:t>UCSJ</w:t>
      </w:r>
    </w:p>
    <w:p>
      <w:pPr>
        <w:pStyle w:val="Normal"/>
        <w:jc w:val="both"/>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uk-UA"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uk-UA" w:eastAsia="zh-CN" w:bidi="hi-IN"/>
    </w:rPr>
  </w:style>
  <w:style w:type="character" w:styleId="Style14">
    <w:name w:val="Гіперпосилання"/>
    <w:rPr>
      <w:color w:val="000080"/>
      <w:u w:val="single"/>
      <w:lang w:val="zxx" w:eastAsia="zxx" w:bidi="zxx"/>
    </w:rPr>
  </w:style>
  <w:style w:type="character" w:styleId="ListLabel1">
    <w:name w:val="ListLabel 1"/>
    <w:qFormat/>
    <w:rPr/>
  </w:style>
  <w:style w:type="character" w:styleId="ListLabel2">
    <w:name w:val="ListLabel 2"/>
    <w:qFormat/>
    <w:rPr>
      <w:lang w:val="ru-RU"/>
    </w:rPr>
  </w:style>
  <w:style w:type="character" w:styleId="ListLabel3">
    <w:name w:val="ListLabel 3"/>
    <w:qFormat/>
    <w:rPr/>
  </w:style>
  <w:style w:type="character" w:styleId="ListLabel4">
    <w:name w:val="ListLabel 4"/>
    <w:qFormat/>
    <w:rPr>
      <w:lang w:val="ru-RU"/>
    </w:rPr>
  </w:style>
  <w:style w:type="character" w:styleId="ListLabel5">
    <w:name w:val="ListLabel 5"/>
    <w:qFormat/>
    <w:rPr/>
  </w:style>
  <w:style w:type="character" w:styleId="ListLabel6">
    <w:name w:val="ListLabel 6"/>
    <w:qFormat/>
    <w:rPr>
      <w:lang w:val="ru-RU"/>
    </w:rPr>
  </w:style>
  <w:style w:type="character" w:styleId="ListLabel7">
    <w:name w:val="ListLabel 7"/>
    <w:qFormat/>
    <w:rPr/>
  </w:style>
  <w:style w:type="character" w:styleId="ListLabel8">
    <w:name w:val="ListLabel 8"/>
    <w:qFormat/>
    <w:rPr>
      <w:lang w:val="ru-RU"/>
    </w:rPr>
  </w:style>
  <w:style w:type="character" w:styleId="ListLabel9">
    <w:name w:val="ListLabel 9"/>
    <w:qFormat/>
    <w:rPr/>
  </w:style>
  <w:style w:type="character" w:styleId="ListLabel10">
    <w:name w:val="ListLabel 10"/>
    <w:qFormat/>
    <w:rPr>
      <w:lang w:val="ru-RU"/>
    </w:rPr>
  </w:style>
  <w:style w:type="character" w:styleId="ListLabel11">
    <w:name w:val="ListLabel 11"/>
    <w:qFormat/>
    <w:rPr>
      <w:lang w:val="ru-RU"/>
    </w:rPr>
  </w:style>
  <w:style w:type="character" w:styleId="ListLabel12">
    <w:name w:val="ListLabel 12"/>
    <w:qFormat/>
    <w:rPr/>
  </w:style>
  <w:style w:type="character" w:styleId="ListLabel13">
    <w:name w:val="ListLabel 13"/>
    <w:qFormat/>
    <w:rPr>
      <w:lang w:val="ru-RU"/>
    </w:rPr>
  </w:style>
  <w:style w:type="character" w:styleId="ListLabel14">
    <w:name w:val="ListLabel 14"/>
    <w:qFormat/>
    <w:rPr>
      <w:lang w:val="ru-RU"/>
    </w:rPr>
  </w:style>
  <w:style w:type="character" w:styleId="ListLabel15">
    <w:name w:val="ListLabel 15"/>
    <w:qFormat/>
    <w:rPr>
      <w:i/>
      <w:iCs/>
      <w:lang w:val="ru-RU"/>
    </w:rPr>
  </w:style>
  <w:style w:type="character" w:styleId="ListLabel16">
    <w:name w:val="ListLabel 16"/>
    <w:qFormat/>
    <w:rPr/>
  </w:style>
  <w:style w:type="character" w:styleId="ListLabel17">
    <w:name w:val="ListLabel 17"/>
    <w:qFormat/>
    <w:rPr>
      <w:lang w:val="ru-RU"/>
    </w:rPr>
  </w:style>
  <w:style w:type="character" w:styleId="ListLabel18">
    <w:name w:val="ListLabel 18"/>
    <w:qFormat/>
    <w:rPr>
      <w:i/>
      <w:iCs/>
      <w:lang w:val="ru-RU"/>
    </w:rPr>
  </w:style>
  <w:style w:type="character" w:styleId="ListLabel19">
    <w:name w:val="ListLabel 19"/>
    <w:qFormat/>
    <w:rPr/>
  </w:style>
  <w:style w:type="character" w:styleId="ListLabel20">
    <w:name w:val="ListLabel 20"/>
    <w:qFormat/>
    <w:rPr>
      <w:lang w:val="ru-RU"/>
    </w:rPr>
  </w:style>
  <w:style w:type="character" w:styleId="ListLabel21">
    <w:name w:val="ListLabel 21"/>
    <w:qFormat/>
    <w:rPr>
      <w:i/>
      <w:iCs/>
      <w:lang w:val="ru-RU"/>
    </w:rPr>
  </w:style>
  <w:style w:type="character" w:styleId="ListLabel22">
    <w:name w:val="ListLabel 22"/>
    <w:qFormat/>
    <w:rPr/>
  </w:style>
  <w:style w:type="character" w:styleId="ListLabel23">
    <w:name w:val="ListLabel 23"/>
    <w:qFormat/>
    <w:rPr>
      <w:lang w:val="ru-RU"/>
    </w:rPr>
  </w:style>
  <w:style w:type="character" w:styleId="ListLabel24">
    <w:name w:val="ListLabel 24"/>
    <w:qFormat/>
    <w:rPr>
      <w:i/>
      <w:iCs/>
      <w:lang w:val="ru-RU"/>
    </w:rPr>
  </w:style>
  <w:style w:type="character" w:styleId="ListLabel25">
    <w:name w:val="ListLabel 25"/>
    <w:qFormat/>
    <w:rPr/>
  </w:style>
  <w:style w:type="character" w:styleId="ListLabel26">
    <w:name w:val="ListLabel 26"/>
    <w:qFormat/>
    <w:rPr>
      <w:lang w:val="ru-RU"/>
    </w:rPr>
  </w:style>
  <w:style w:type="character" w:styleId="ListLabel27">
    <w:name w:val="ListLabel 27"/>
    <w:qFormat/>
    <w:rPr>
      <w:i/>
      <w:iCs/>
      <w:lang w:val="ru-RU"/>
    </w:rPr>
  </w:style>
  <w:style w:type="character" w:styleId="ListLabel28">
    <w:name w:val="ListLabel 28"/>
    <w:qFormat/>
    <w:rPr/>
  </w:style>
  <w:style w:type="character" w:styleId="Style15">
    <w:name w:val="Символ сноски"/>
    <w:qFormat/>
    <w:rPr>
      <w:vertAlign w:val="superscript"/>
    </w:rPr>
  </w:style>
  <w:style w:type="character" w:styleId="Style16">
    <w:name w:val="Символи виноски"/>
    <w:qFormat/>
    <w:rPr>
      <w:vertAlign w:val="superscript"/>
    </w:rPr>
  </w:style>
  <w:style w:type="character" w:styleId="Style17">
    <w:name w:val="Прив'язка виноски"/>
    <w:rPr>
      <w:vertAlign w:val="superscript"/>
    </w:rPr>
  </w:style>
  <w:style w:type="character" w:styleId="ListLabel29">
    <w:name w:val="ListLabel 29"/>
    <w:qFormat/>
    <w:rPr>
      <w:lang w:val="ru-RU"/>
    </w:rPr>
  </w:style>
  <w:style w:type="character" w:styleId="ListLabel30">
    <w:name w:val="ListLabel 30"/>
    <w:qFormat/>
    <w:rPr>
      <w:i/>
      <w:iCs/>
      <w:lang w:val="ru-RU"/>
    </w:rPr>
  </w:style>
  <w:style w:type="character" w:styleId="ListLabel31">
    <w:name w:val="ListLabel 31"/>
    <w:qFormat/>
    <w:rPr/>
  </w:style>
  <w:style w:type="character" w:styleId="ListLabel32">
    <w:name w:val="ListLabel 32"/>
    <w:qFormat/>
    <w:rPr>
      <w:rFonts w:eastAsia="Liberation Serif;Times New Roman" w:cs="Liberation Serif;Times New Roman"/>
      <w:b w:val="false"/>
      <w:bCs w:val="false"/>
      <w:lang w:val="ru-RU"/>
    </w:rPr>
  </w:style>
  <w:style w:type="character" w:styleId="ListLabel33">
    <w:name w:val="ListLabel 33"/>
    <w:qFormat/>
    <w:rPr>
      <w:lang w:val="ru-RU"/>
    </w:rPr>
  </w:style>
  <w:style w:type="character" w:styleId="ListLabel34">
    <w:name w:val="ListLabel 34"/>
    <w:qFormat/>
    <w:rPr>
      <w:i/>
      <w:iCs/>
      <w:lang w:val="ru-RU"/>
    </w:rPr>
  </w:style>
  <w:style w:type="character" w:styleId="ListLabel35">
    <w:name w:val="ListLabel 35"/>
    <w:qFormat/>
    <w:rPr/>
  </w:style>
  <w:style w:type="character" w:styleId="ListLabel36">
    <w:name w:val="ListLabel 36"/>
    <w:qFormat/>
    <w:rPr>
      <w:rFonts w:eastAsia="Liberation Serif;Times New Roman" w:cs="Liberation Serif;Times New Roman"/>
      <w:b w:val="false"/>
      <w:bCs w:val="false"/>
      <w:lang w:val="ru-RU"/>
    </w:rPr>
  </w:style>
  <w:style w:type="character" w:styleId="Style18">
    <w:name w:val="Прив'язка кінцевої виноски"/>
    <w:rPr>
      <w:vertAlign w:val="superscript"/>
    </w:rPr>
  </w:style>
  <w:style w:type="character" w:styleId="Style19">
    <w:name w:val="Символи кінцевої виноски"/>
    <w:qFormat/>
    <w:rPr/>
  </w:style>
  <w:style w:type="character" w:styleId="ListLabel37">
    <w:name w:val="ListLabel 37"/>
    <w:qFormat/>
    <w:rPr>
      <w:rFonts w:eastAsia="Liberation Serif;Times New Roman" w:cs="Liberation Serif;Times New Roman"/>
      <w:b w:val="false"/>
      <w:bCs w:val="false"/>
      <w:lang w:val="ru-RU"/>
    </w:rPr>
  </w:style>
  <w:style w:type="character" w:styleId="ListLabel38">
    <w:name w:val="ListLabel 38"/>
    <w:qFormat/>
    <w:rPr>
      <w:rFonts w:eastAsia="Liberation Serif;Times New Roman" w:cs="Liberation Serif;Times New Roman"/>
      <w:b w:val="false"/>
      <w:bCs w:val="false"/>
      <w:lang w:val="ru-RU"/>
    </w:rPr>
  </w:style>
  <w:style w:type="character" w:styleId="ListLabel39">
    <w:name w:val="ListLabel 39"/>
    <w:qFormat/>
    <w:rPr>
      <w:rFonts w:eastAsia="Liberation Serif;Times New Roman" w:cs="Liberation Serif;Times New Roman"/>
      <w:b w:val="false"/>
      <w:bCs w:val="false"/>
      <w:lang w:val="ru-RU"/>
    </w:rPr>
  </w:style>
  <w:style w:type="character" w:styleId="ListLabel40">
    <w:name w:val="ListLabel 40"/>
    <w:qFormat/>
    <w:rPr>
      <w:rFonts w:eastAsia="Liberation Serif;Times New Roman" w:cs="Liberation Serif;Times New Roman"/>
      <w:b w:val="false"/>
      <w:bCs w:val="false"/>
      <w:lang w:val="ru-RU"/>
    </w:rPr>
  </w:style>
  <w:style w:type="character" w:styleId="ListLabel41">
    <w:name w:val="ListLabel 41"/>
    <w:qFormat/>
    <w:rPr>
      <w:rFonts w:eastAsia="Liberation Serif;Times New Roman" w:cs="Liberation Serif;Times New Roman"/>
      <w:b w:val="false"/>
      <w:bCs w:val="false"/>
      <w:lang w:val="ru-RU"/>
    </w:rPr>
  </w:style>
  <w:style w:type="character" w:styleId="ListLabel42">
    <w:name w:val="ListLabel 42"/>
    <w:qFormat/>
    <w:rPr>
      <w:rFonts w:eastAsia="Liberation Serif;Times New Roman" w:cs="Liberation Serif;Times New Roman"/>
      <w:b w:val="false"/>
      <w:bCs w:val="false"/>
      <w:lang w:val="ru-RU"/>
    </w:rPr>
  </w:style>
  <w:style w:type="character" w:styleId="ListLabel43">
    <w:name w:val="ListLabel 43"/>
    <w:qFormat/>
    <w:rPr>
      <w:rFonts w:eastAsia="Liberation Serif;Times New Roman" w:cs="Liberation Serif;Times New Roman"/>
      <w:b w:val="false"/>
      <w:bCs w:val="false"/>
      <w:lang w:val="ru-RU"/>
    </w:rPr>
  </w:style>
  <w:style w:type="character" w:styleId="ListLabel44">
    <w:name w:val="ListLabel 44"/>
    <w:qFormat/>
    <w:rPr>
      <w:lang w:val="ru-RU"/>
    </w:rPr>
  </w:style>
  <w:style w:type="character" w:styleId="ListLabel45">
    <w:name w:val="ListLabel 45"/>
    <w:qFormat/>
    <w:rPr>
      <w:rFonts w:eastAsia="Liberation Serif;Times New Roman" w:cs="Liberation Serif;Times New Roman"/>
      <w:b w:val="false"/>
      <w:bCs w:val="false"/>
      <w:lang w:val="ru-RU"/>
    </w:rPr>
  </w:style>
  <w:style w:type="character" w:styleId="ListLabel46">
    <w:name w:val="ListLabel 46"/>
    <w:qFormat/>
    <w:rPr>
      <w:lang w:val="ru-RU"/>
    </w:rPr>
  </w:style>
  <w:style w:type="character" w:styleId="ListLabel47">
    <w:name w:val="ListLabel 47"/>
    <w:qFormat/>
    <w:rPr>
      <w:rFonts w:eastAsia="Liberation Serif;Times New Roman" w:cs="Liberation Serif;Times New Roman"/>
      <w:b w:val="false"/>
      <w:bCs w:val="false"/>
      <w:lang w:val="ru-RU"/>
    </w:rPr>
  </w:style>
  <w:style w:type="character" w:styleId="ListLabel48">
    <w:name w:val="ListLabel 48"/>
    <w:qFormat/>
    <w:rPr>
      <w:lang w:val="ru-RU"/>
    </w:rPr>
  </w:style>
  <w:style w:type="character" w:styleId="ListLabel49">
    <w:name w:val="ListLabel 49"/>
    <w:qFormat/>
    <w:rPr>
      <w:rFonts w:eastAsia="Liberation Serif;Times New Roman" w:cs="Liberation Serif;Times New Roman"/>
      <w:b w:val="false"/>
      <w:bCs w:val="false"/>
      <w:lang w:val="ru-RU"/>
    </w:rPr>
  </w:style>
  <w:style w:type="character" w:styleId="ListLabel50">
    <w:name w:val="ListLabel 50"/>
    <w:qFormat/>
    <w:rPr>
      <w:lang w:val="ru-RU"/>
    </w:rPr>
  </w:style>
  <w:style w:type="character" w:styleId="ListLabel51">
    <w:name w:val="ListLabel 51"/>
    <w:qFormat/>
    <w:rPr>
      <w:rFonts w:eastAsia="Liberation Serif;Times New Roman" w:cs="Liberation Serif;Times New Roman"/>
      <w:b w:val="false"/>
      <w:bCs w:val="false"/>
      <w:lang w:val="ru-RU"/>
    </w:rPr>
  </w:style>
  <w:style w:type="character" w:styleId="ListLabel52">
    <w:name w:val="ListLabel 52"/>
    <w:qFormat/>
    <w:rPr/>
  </w:style>
  <w:style w:type="character" w:styleId="ListLabel53">
    <w:name w:val="ListLabel 53"/>
    <w:qFormat/>
    <w:rPr>
      <w:lang w:val="ru-RU"/>
    </w:rPr>
  </w:style>
  <w:style w:type="character" w:styleId="ListLabel54">
    <w:name w:val="ListLabel 54"/>
    <w:qFormat/>
    <w:rPr>
      <w:rFonts w:eastAsia="Liberation Serif;Times New Roman" w:cs="Liberation Serif;Times New Roman"/>
      <w:b w:val="false"/>
      <w:bCs w:val="false"/>
      <w:lang w:val="ru-RU"/>
    </w:rPr>
  </w:style>
  <w:style w:type="character" w:styleId="ListLabel55">
    <w:name w:val="ListLabel 55"/>
    <w:qFormat/>
    <w:rPr/>
  </w:style>
  <w:style w:type="character" w:styleId="ListLabel56">
    <w:name w:val="ListLabel 56"/>
    <w:qFormat/>
    <w:rPr>
      <w:rFonts w:eastAsia="Liberation Serif;Times New Roman" w:cs="Liberation Serif;Times New Roman"/>
      <w:b w:val="false"/>
      <w:bCs w:val="false"/>
      <w:lang w:val="en-US"/>
    </w:rPr>
  </w:style>
  <w:style w:type="character" w:styleId="ListLabel57">
    <w:name w:val="ListLabel 57"/>
    <w:qFormat/>
    <w:rPr>
      <w:lang w:val="ru-RU"/>
    </w:rPr>
  </w:style>
  <w:style w:type="character" w:styleId="ListLabel58">
    <w:name w:val="ListLabel 58"/>
    <w:qFormat/>
    <w:rPr>
      <w:rFonts w:eastAsia="Liberation Serif;Times New Roman" w:cs="Liberation Serif;Times New Roman"/>
      <w:b w:val="false"/>
      <w:bCs w:val="false"/>
      <w:lang w:val="ru-RU"/>
    </w:rPr>
  </w:style>
  <w:style w:type="character" w:styleId="ListLabel59">
    <w:name w:val="ListLabel 59"/>
    <w:qFormat/>
    <w:rPr/>
  </w:style>
  <w:style w:type="character" w:styleId="ListLabel60">
    <w:name w:val="ListLabel 60"/>
    <w:qFormat/>
    <w:rPr>
      <w:rFonts w:eastAsia="Liberation Serif;Times New Roman" w:cs="Liberation Serif;Times New Roman"/>
      <w:b w:val="false"/>
      <w:bCs w:val="false"/>
      <w:lang w:val="en-US"/>
    </w:rPr>
  </w:style>
  <w:style w:type="character" w:styleId="ListLabel61">
    <w:name w:val="ListLabel 61"/>
    <w:qFormat/>
    <w:rPr>
      <w:rFonts w:eastAsia="Liberation Serif;Times New Roman" w:cs="Liberation Serif;Times New Roman"/>
      <w:b w:val="false"/>
      <w:bCs w:val="false"/>
      <w:lang w:val="ru-RU"/>
    </w:rPr>
  </w:style>
  <w:style w:type="character" w:styleId="ListLabel62">
    <w:name w:val="ListLabel 62"/>
    <w:qFormat/>
    <w:rPr>
      <w:lang w:val="ru-RU"/>
    </w:rPr>
  </w:style>
  <w:style w:type="character" w:styleId="ListLabel63">
    <w:name w:val="ListLabel 63"/>
    <w:qFormat/>
    <w:rPr/>
  </w:style>
  <w:style w:type="character" w:styleId="ListLabel64">
    <w:name w:val="ListLabel 64"/>
    <w:qFormat/>
    <w:rPr>
      <w:rFonts w:eastAsia="Liberation Serif;Times New Roman" w:cs="Liberation Serif;Times New Roman"/>
      <w:b w:val="false"/>
      <w:bCs w:val="false"/>
      <w:lang w:val="en-US"/>
    </w:rPr>
  </w:style>
  <w:style w:type="character" w:styleId="Style20">
    <w:name w:val="Маркери списку"/>
    <w:qFormat/>
    <w:rPr>
      <w:rFonts w:ascii="OpenSymbol" w:hAnsi="OpenSymbol" w:eastAsia="OpenSymbol" w:cs="OpenSymbol"/>
    </w:rPr>
  </w:style>
  <w:style w:type="character" w:styleId="ListLabel65">
    <w:name w:val="ListLabel 65"/>
    <w:qFormat/>
    <w:rPr>
      <w:rFonts w:cs="OpenSymbol"/>
      <w:b w:val="false"/>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eastAsia="Liberation Serif;Times New Roman" w:cs="Liberation Serif;Times New Roman"/>
      <w:b w:val="false"/>
      <w:bCs w:val="false"/>
      <w:lang w:val="ru-RU"/>
    </w:rPr>
  </w:style>
  <w:style w:type="character" w:styleId="ListLabel75">
    <w:name w:val="ListLabel 75"/>
    <w:qFormat/>
    <w:rPr>
      <w:rFonts w:eastAsia="Liberation Serif;Times New Roman" w:cs="Liberation Serif;Times New Roman"/>
      <w:b w:val="false"/>
      <w:bCs w:val="false"/>
      <w:lang w:val="en-US"/>
    </w:rPr>
  </w:style>
  <w:style w:type="character" w:styleId="ListLabel76">
    <w:name w:val="ListLabel 76"/>
    <w:qFormat/>
    <w:rPr>
      <w:lang w:val="ru-RU"/>
    </w:rPr>
  </w:style>
  <w:style w:type="character" w:styleId="ListLabel77">
    <w:name w:val="ListLabel 77"/>
    <w:qFormat/>
    <w:rPr/>
  </w:style>
  <w:style w:type="character" w:styleId="ListLabel78">
    <w:name w:val="ListLabel 78"/>
    <w:qFormat/>
    <w:rPr>
      <w:rFonts w:cs="OpenSymbol"/>
      <w:b w:val="false"/>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eastAsia="Liberation Serif;Times New Roman" w:cs="Liberation Serif;Times New Roman"/>
      <w:b w:val="false"/>
      <w:bCs w:val="false"/>
      <w:lang w:val="ru-RU"/>
    </w:rPr>
  </w:style>
  <w:style w:type="character" w:styleId="ListLabel88">
    <w:name w:val="ListLabel 88"/>
    <w:qFormat/>
    <w:rPr>
      <w:rFonts w:eastAsia="Liberation Serif;Times New Roman" w:cs="Liberation Serif;Times New Roman"/>
      <w:b w:val="false"/>
      <w:bCs w:val="false"/>
      <w:lang w:val="en-US"/>
    </w:rPr>
  </w:style>
  <w:style w:type="character" w:styleId="ListLabel89">
    <w:name w:val="ListLabel 89"/>
    <w:qFormat/>
    <w:rPr>
      <w:lang w:val="ru-RU"/>
    </w:rPr>
  </w:style>
  <w:style w:type="character" w:styleId="ListLabel90">
    <w:name w:val="ListLabel 90"/>
    <w:qFormat/>
    <w:rPr/>
  </w:style>
  <w:style w:type="character" w:styleId="ListLabel91">
    <w:name w:val="ListLabel 91"/>
    <w:qFormat/>
    <w:rPr>
      <w:rFonts w:cs="OpenSymbol"/>
      <w:b w:val="false"/>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eastAsia="Liberation Serif;Times New Roman" w:cs="Liberation Serif;Times New Roman"/>
      <w:b w:val="false"/>
      <w:bCs w:val="false"/>
      <w:lang w:val="ru-RU"/>
    </w:rPr>
  </w:style>
  <w:style w:type="character" w:styleId="ListLabel101">
    <w:name w:val="ListLabel 101"/>
    <w:qFormat/>
    <w:rPr>
      <w:rFonts w:eastAsia="Liberation Serif;Times New Roman" w:cs="Liberation Serif;Times New Roman"/>
      <w:b w:val="false"/>
      <w:bCs w:val="false"/>
      <w:lang w:val="en-US"/>
    </w:rPr>
  </w:style>
  <w:style w:type="character" w:styleId="ListLabel102">
    <w:name w:val="ListLabel 102"/>
    <w:qFormat/>
    <w:rPr>
      <w:lang w:val="ru-RU"/>
    </w:rPr>
  </w:style>
  <w:style w:type="character" w:styleId="ListLabel103">
    <w:name w:val="ListLabel 103"/>
    <w:qFormat/>
    <w:rPr/>
  </w:style>
  <w:style w:type="character" w:styleId="ListLabel104">
    <w:name w:val="ListLabel 104"/>
    <w:qFormat/>
    <w:rPr>
      <w:rFonts w:cs="OpenSymbol"/>
      <w:b w:val="false"/>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eastAsia="Liberation Serif;Times New Roman" w:cs="Liberation Serif;Times New Roman"/>
      <w:b w:val="false"/>
      <w:bCs w:val="false"/>
      <w:lang w:val="ru-RU"/>
    </w:rPr>
  </w:style>
  <w:style w:type="character" w:styleId="ListLabel114">
    <w:name w:val="ListLabel 114"/>
    <w:qFormat/>
    <w:rPr>
      <w:rFonts w:eastAsia="Liberation Serif;Times New Roman" w:cs="Liberation Serif;Times New Roman"/>
      <w:b w:val="false"/>
      <w:bCs w:val="false"/>
      <w:lang w:val="en-US"/>
    </w:rPr>
  </w:style>
  <w:style w:type="character" w:styleId="ListLabel115">
    <w:name w:val="ListLabel 115"/>
    <w:qFormat/>
    <w:rPr>
      <w:rFonts w:eastAsia="Liberation Serif;Times New Roman" w:cs="Liberation Serif;Times New Roman"/>
      <w:b w:val="false"/>
      <w:bCs w:val="false"/>
      <w:lang w:val="uk-UA"/>
    </w:rPr>
  </w:style>
  <w:style w:type="character" w:styleId="ListLabel116">
    <w:name w:val="ListLabel 116"/>
    <w:qFormat/>
    <w:rPr>
      <w:lang w:val="ru-RU"/>
    </w:rPr>
  </w:style>
  <w:style w:type="character" w:styleId="ListLabel117">
    <w:name w:val="ListLabel 117"/>
    <w:qFormat/>
    <w:rPr>
      <w:rFonts w:eastAsia="Liberation Serif;Times New Roman" w:cs="Liberation Serif;Times New Roman"/>
      <w:b w:val="false"/>
      <w:bCs w:val="false"/>
    </w:rPr>
  </w:style>
  <w:style w:type="character" w:styleId="ListLabel118">
    <w:name w:val="ListLabel 118"/>
    <w:qFormat/>
    <w:rPr/>
  </w:style>
  <w:style w:type="character" w:styleId="ListLabel119">
    <w:name w:val="ListLabel 119"/>
    <w:qFormat/>
    <w:rPr>
      <w:rFonts w:cs="OpenSymbol"/>
      <w:b w:val="false"/>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eastAsia="Liberation Serif;Times New Roman" w:cs="Liberation Serif;Times New Roman"/>
      <w:b w:val="false"/>
      <w:bCs w:val="false"/>
      <w:lang w:val="ru-RU"/>
    </w:rPr>
  </w:style>
  <w:style w:type="character" w:styleId="ListLabel129">
    <w:name w:val="ListLabel 129"/>
    <w:qFormat/>
    <w:rPr>
      <w:rFonts w:eastAsia="Liberation Serif;Times New Roman" w:cs="Liberation Serif;Times New Roman"/>
      <w:b w:val="false"/>
      <w:bCs w:val="false"/>
      <w:lang w:val="en-US"/>
    </w:rPr>
  </w:style>
  <w:style w:type="character" w:styleId="ListLabel130">
    <w:name w:val="ListLabel 130"/>
    <w:qFormat/>
    <w:rPr>
      <w:rFonts w:eastAsia="Liberation Serif;Times New Roman" w:cs="Liberation Serif;Times New Roman"/>
      <w:b w:val="false"/>
      <w:bCs w:val="false"/>
      <w:lang w:val="uk-UA"/>
    </w:rPr>
  </w:style>
  <w:style w:type="character" w:styleId="ListLabel131">
    <w:name w:val="ListLabel 131"/>
    <w:qFormat/>
    <w:rPr>
      <w:lang w:val="ru-RU"/>
    </w:rPr>
  </w:style>
  <w:style w:type="character" w:styleId="ListLabel132">
    <w:name w:val="ListLabel 132"/>
    <w:qFormat/>
    <w:rPr>
      <w:rFonts w:eastAsia="Liberation Serif;Times New Roman" w:cs="Liberation Serif;Times New Roman"/>
      <w:b w:val="false"/>
      <w:bCs w:val="false"/>
    </w:rPr>
  </w:style>
  <w:style w:type="character" w:styleId="ListLabel133">
    <w:name w:val="ListLabel 133"/>
    <w:qFormat/>
    <w:rPr/>
  </w:style>
  <w:style w:type="character" w:styleId="ListLabel134">
    <w:name w:val="ListLabel 134"/>
    <w:qFormat/>
    <w:rPr>
      <w:rFonts w:cs="OpenSymbol"/>
      <w:b w:val="false"/>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eastAsia="Liberation Serif;Times New Roman" w:cs="Liberation Serif;Times New Roman"/>
      <w:b w:val="false"/>
      <w:bCs w:val="false"/>
      <w:lang w:val="ru-RU"/>
    </w:rPr>
  </w:style>
  <w:style w:type="character" w:styleId="ListLabel144">
    <w:name w:val="ListLabel 144"/>
    <w:qFormat/>
    <w:rPr>
      <w:rFonts w:eastAsia="Liberation Serif;Times New Roman" w:cs="Liberation Serif;Times New Roman"/>
      <w:b w:val="false"/>
      <w:bCs w:val="false"/>
      <w:lang w:val="en-US"/>
    </w:rPr>
  </w:style>
  <w:style w:type="character" w:styleId="ListLabel145">
    <w:name w:val="ListLabel 145"/>
    <w:qFormat/>
    <w:rPr>
      <w:rFonts w:eastAsia="Liberation Serif;Times New Roman" w:cs="Liberation Serif;Times New Roman"/>
      <w:b w:val="false"/>
      <w:bCs w:val="false"/>
      <w:lang w:val="uk-UA"/>
    </w:rPr>
  </w:style>
  <w:style w:type="character" w:styleId="ListLabel146">
    <w:name w:val="ListLabel 146"/>
    <w:qFormat/>
    <w:rPr>
      <w:lang w:val="ru-RU"/>
    </w:rPr>
  </w:style>
  <w:style w:type="character" w:styleId="ListLabel147">
    <w:name w:val="ListLabel 147"/>
    <w:qFormat/>
    <w:rPr>
      <w:rFonts w:eastAsia="Liberation Serif;Times New Roman" w:cs="Liberation Serif;Times New Roman"/>
      <w:b w:val="false"/>
      <w:bCs w:val="false"/>
    </w:rPr>
  </w:style>
  <w:style w:type="character" w:styleId="ListLabel148">
    <w:name w:val="ListLabel 148"/>
    <w:qFormat/>
    <w:rPr>
      <w:rFonts w:eastAsia="Liberation Serif;Times New Roman" w:cs="Liberation Serif;Times New Roman"/>
      <w:b w:val="false"/>
      <w:bCs w:val="false"/>
      <w:lang w:val="en-US"/>
    </w:rPr>
  </w:style>
  <w:style w:type="character" w:styleId="ListLabel149">
    <w:name w:val="ListLabel 149"/>
    <w:qFormat/>
    <w:rPr/>
  </w:style>
  <w:style w:type="character" w:styleId="ListLabel150">
    <w:name w:val="ListLabel 150"/>
    <w:qFormat/>
    <w:rPr>
      <w:rFonts w:cs="OpenSymbol"/>
      <w:b w:val="false"/>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eastAsia="Liberation Serif;Times New Roman" w:cs="Liberation Serif;Times New Roman"/>
      <w:b w:val="false"/>
      <w:bCs w:val="false"/>
      <w:lang w:val="ru-RU"/>
    </w:rPr>
  </w:style>
  <w:style w:type="character" w:styleId="ListLabel160">
    <w:name w:val="ListLabel 160"/>
    <w:qFormat/>
    <w:rPr>
      <w:rFonts w:eastAsia="Liberation Serif;Times New Roman" w:cs="Liberation Serif;Times New Roman"/>
      <w:b w:val="false"/>
      <w:bCs w:val="false"/>
      <w:lang w:val="en-US"/>
    </w:rPr>
  </w:style>
  <w:style w:type="character" w:styleId="ListLabel161">
    <w:name w:val="ListLabel 161"/>
    <w:qFormat/>
    <w:rPr>
      <w:rFonts w:eastAsia="Liberation Serif;Times New Roman" w:cs="Liberation Serif;Times New Roman"/>
      <w:b w:val="false"/>
      <w:bCs w:val="false"/>
      <w:lang w:val="uk-UA"/>
    </w:rPr>
  </w:style>
  <w:style w:type="character" w:styleId="ListLabel162">
    <w:name w:val="ListLabel 162"/>
    <w:qFormat/>
    <w:rPr>
      <w:lang w:val="ru-RU"/>
    </w:rPr>
  </w:style>
  <w:style w:type="character" w:styleId="ListLabel163">
    <w:name w:val="ListLabel 163"/>
    <w:qFormat/>
    <w:rPr>
      <w:rFonts w:eastAsia="Liberation Serif;Times New Roman" w:cs="Liberation Serif;Times New Roman"/>
      <w:b w:val="false"/>
      <w:bCs w:val="false"/>
    </w:rPr>
  </w:style>
  <w:style w:type="character" w:styleId="ListLabel164">
    <w:name w:val="ListLabel 164"/>
    <w:qFormat/>
    <w:rPr/>
  </w:style>
  <w:style w:type="character" w:styleId="ListLabel165">
    <w:name w:val="ListLabel 165"/>
    <w:qFormat/>
    <w:rPr>
      <w:rFonts w:cs="OpenSymbol"/>
      <w:b w:val="false"/>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eastAsia="Liberation Serif;Times New Roman" w:cs="Liberation Serif;Times New Roman"/>
      <w:b w:val="false"/>
      <w:bCs w:val="false"/>
      <w:lang w:val="ru-RU"/>
    </w:rPr>
  </w:style>
  <w:style w:type="character" w:styleId="ListLabel175">
    <w:name w:val="ListLabel 175"/>
    <w:qFormat/>
    <w:rPr>
      <w:rFonts w:eastAsia="Liberation Serif;Times New Roman" w:cs="Liberation Serif;Times New Roman"/>
      <w:b w:val="false"/>
      <w:bCs w:val="false"/>
      <w:lang w:val="en-US"/>
    </w:rPr>
  </w:style>
  <w:style w:type="character" w:styleId="ListLabel176">
    <w:name w:val="ListLabel 176"/>
    <w:qFormat/>
    <w:rPr>
      <w:rFonts w:eastAsia="Liberation Serif;Times New Roman" w:cs="Liberation Serif;Times New Roman"/>
      <w:b w:val="false"/>
      <w:bCs w:val="false"/>
      <w:lang w:val="uk-UA"/>
    </w:rPr>
  </w:style>
  <w:style w:type="character" w:styleId="ListLabel177">
    <w:name w:val="ListLabel 177"/>
    <w:qFormat/>
    <w:rPr>
      <w:lang w:val="ru-RU"/>
    </w:rPr>
  </w:style>
  <w:style w:type="character" w:styleId="ListLabel178">
    <w:name w:val="ListLabel 178"/>
    <w:qFormat/>
    <w:rPr>
      <w:rFonts w:eastAsia="Liberation Serif;Times New Roman" w:cs="Liberation Serif;Times New Roman"/>
      <w:b w:val="false"/>
      <w:bCs w:val="false"/>
    </w:rPr>
  </w:style>
  <w:style w:type="character" w:styleId="ListLabel179">
    <w:name w:val="ListLabel 179"/>
    <w:qFormat/>
    <w:rPr/>
  </w:style>
  <w:style w:type="character" w:styleId="ListLabel180">
    <w:name w:val="ListLabel 180"/>
    <w:qFormat/>
    <w:rPr>
      <w:rFonts w:cs="OpenSymbol"/>
      <w:b w:val="false"/>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eastAsia="Liberation Serif;Times New Roman" w:cs="Liberation Serif;Times New Roman"/>
      <w:b w:val="false"/>
      <w:bCs w:val="false"/>
      <w:lang w:val="ru-RU"/>
    </w:rPr>
  </w:style>
  <w:style w:type="character" w:styleId="ListLabel190">
    <w:name w:val="ListLabel 190"/>
    <w:qFormat/>
    <w:rPr>
      <w:rFonts w:eastAsia="Liberation Serif;Times New Roman" w:cs="Liberation Serif;Times New Roman"/>
      <w:b w:val="false"/>
      <w:bCs w:val="false"/>
      <w:lang w:val="en-US"/>
    </w:rPr>
  </w:style>
  <w:style w:type="character" w:styleId="ListLabel191">
    <w:name w:val="ListLabel 191"/>
    <w:qFormat/>
    <w:rPr>
      <w:rFonts w:eastAsia="Liberation Serif;Times New Roman" w:cs="Liberation Serif;Times New Roman"/>
      <w:b w:val="false"/>
      <w:bCs w:val="false"/>
      <w:lang w:val="uk-UA"/>
    </w:rPr>
  </w:style>
  <w:style w:type="character" w:styleId="ListLabel192">
    <w:name w:val="ListLabel 192"/>
    <w:qFormat/>
    <w:rPr>
      <w:lang w:val="ru-RU"/>
    </w:rPr>
  </w:style>
  <w:style w:type="character" w:styleId="ListLabel193">
    <w:name w:val="ListLabel 193"/>
    <w:qFormat/>
    <w:rPr>
      <w:rFonts w:eastAsia="Liberation Serif;Times New Roman" w:cs="Liberation Serif;Times New Roman"/>
      <w:b w:val="false"/>
      <w:bCs w:val="false"/>
    </w:rPr>
  </w:style>
  <w:style w:type="character" w:styleId="ListLabel194">
    <w:name w:val="ListLabel 194"/>
    <w:qFormat/>
    <w:rPr/>
  </w:style>
  <w:style w:type="character" w:styleId="ListLabel195">
    <w:name w:val="ListLabel 195"/>
    <w:qFormat/>
    <w:rPr>
      <w:rFonts w:cs="OpenSymbol"/>
      <w:b w:val="false"/>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eastAsia="Liberation Serif;Times New Roman" w:cs="Liberation Serif;Times New Roman"/>
      <w:b w:val="false"/>
      <w:bCs w:val="false"/>
      <w:lang w:val="ru-RU"/>
    </w:rPr>
  </w:style>
  <w:style w:type="character" w:styleId="ListLabel205">
    <w:name w:val="ListLabel 205"/>
    <w:qFormat/>
    <w:rPr>
      <w:rFonts w:eastAsia="Liberation Serif;Times New Roman" w:cs="Liberation Serif;Times New Roman"/>
      <w:b w:val="false"/>
      <w:bCs w:val="false"/>
      <w:lang w:val="en-US"/>
    </w:rPr>
  </w:style>
  <w:style w:type="character" w:styleId="ListLabel206">
    <w:name w:val="ListLabel 206"/>
    <w:qFormat/>
    <w:rPr>
      <w:rFonts w:eastAsia="Liberation Serif;Times New Roman" w:cs="Liberation Serif;Times New Roman"/>
      <w:b w:val="false"/>
      <w:bCs w:val="false"/>
      <w:lang w:val="uk-UA"/>
    </w:rPr>
  </w:style>
  <w:style w:type="character" w:styleId="ListLabel207">
    <w:name w:val="ListLabel 207"/>
    <w:qFormat/>
    <w:rPr>
      <w:lang w:val="ru-RU"/>
    </w:rPr>
  </w:style>
  <w:style w:type="character" w:styleId="ListLabel208">
    <w:name w:val="ListLabel 208"/>
    <w:qFormat/>
    <w:rPr>
      <w:rFonts w:eastAsia="Liberation Serif;Times New Roman" w:cs="Liberation Serif;Times New Roman"/>
      <w:b w:val="false"/>
      <w:bCs w:val="false"/>
    </w:rPr>
  </w:style>
  <w:style w:type="character" w:styleId="ListLabel209">
    <w:name w:val="ListLabel 209"/>
    <w:qFormat/>
    <w:rPr/>
  </w:style>
  <w:style w:type="character" w:styleId="ListLabel210">
    <w:name w:val="ListLabel 210"/>
    <w:qFormat/>
    <w:rPr>
      <w:rFonts w:cs="OpenSymbol"/>
      <w:b w:val="false"/>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eastAsia="Liberation Serif;Times New Roman" w:cs="Liberation Serif;Times New Roman"/>
      <w:b w:val="false"/>
      <w:bCs w:val="false"/>
      <w:lang w:val="ru-RU"/>
    </w:rPr>
  </w:style>
  <w:style w:type="character" w:styleId="ListLabel220">
    <w:name w:val="ListLabel 220"/>
    <w:qFormat/>
    <w:rPr>
      <w:rFonts w:eastAsia="Liberation Serif;Times New Roman" w:cs="Liberation Serif;Times New Roman"/>
      <w:b w:val="false"/>
      <w:bCs w:val="false"/>
      <w:lang w:val="en-US"/>
    </w:rPr>
  </w:style>
  <w:style w:type="character" w:styleId="ListLabel221">
    <w:name w:val="ListLabel 221"/>
    <w:qFormat/>
    <w:rPr>
      <w:rFonts w:eastAsia="Liberation Serif;Times New Roman" w:cs="Liberation Serif;Times New Roman"/>
      <w:b w:val="false"/>
      <w:bCs w:val="false"/>
      <w:lang w:val="uk-UA"/>
    </w:rPr>
  </w:style>
  <w:style w:type="character" w:styleId="ListLabel222">
    <w:name w:val="ListLabel 222"/>
    <w:qFormat/>
    <w:rPr>
      <w:lang w:val="ru-RU"/>
    </w:rPr>
  </w:style>
  <w:style w:type="character" w:styleId="ListLabel223">
    <w:name w:val="ListLabel 223"/>
    <w:qFormat/>
    <w:rPr>
      <w:rFonts w:eastAsia="Liberation Serif;Times New Roman" w:cs="Liberation Serif;Times New Roman"/>
      <w:b w:val="false"/>
      <w:bCs w:val="false"/>
    </w:rPr>
  </w:style>
  <w:style w:type="character" w:styleId="ListLabel224">
    <w:name w:val="ListLabel 224"/>
    <w:qFormat/>
    <w:rPr/>
  </w:style>
  <w:style w:type="paragraph" w:styleId="Style21">
    <w:name w:val="Заголовок"/>
    <w:basedOn w:val="Normal"/>
    <w:next w:val="Style22"/>
    <w:qFormat/>
    <w:pPr>
      <w:keepNext w:val="true"/>
      <w:spacing w:before="240" w:after="120"/>
    </w:pPr>
    <w:rPr>
      <w:rFonts w:ascii="Liberation Sans" w:hAnsi="Liberation Sans" w:eastAsia="Microsoft YaHei" w:cs="Arial"/>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Arial"/>
    </w:rPr>
  </w:style>
  <w:style w:type="paragraph" w:styleId="Style24">
    <w:name w:val="Caption"/>
    <w:basedOn w:val="Normal"/>
    <w:qFormat/>
    <w:pPr>
      <w:suppressLineNumbers/>
      <w:spacing w:before="120" w:after="120"/>
    </w:pPr>
    <w:rPr>
      <w:rFonts w:cs="Arial"/>
      <w:i/>
      <w:iCs/>
      <w:sz w:val="24"/>
      <w:szCs w:val="24"/>
    </w:rPr>
  </w:style>
  <w:style w:type="paragraph" w:styleId="Style25">
    <w:name w:val="Покажчик"/>
    <w:basedOn w:val="Normal"/>
    <w:qFormat/>
    <w:pPr>
      <w:suppressLineNumbers/>
    </w:pPr>
    <w:rPr>
      <w:rFonts w:cs="Arial"/>
    </w:rPr>
  </w:style>
  <w:style w:type="paragraph" w:styleId="Style26">
    <w:name w:val="Footnote Text"/>
    <w:basedOn w:val="Normal"/>
    <w:pPr>
      <w:suppressLineNumbers/>
      <w:ind w:lef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facebook.com/watch/?v=748282698949388" TargetMode="External"/><Relationship Id="rId4" Type="http://schemas.openxmlformats.org/officeDocument/2006/relationships/hyperlink" Target="https://nv.ua/ukraine/politics/zelenskiy-i-netanyahu-video-brifinga-novosti-ukrainy-50038163.html" TargetMode="External"/><Relationship Id="rId5" Type="http://schemas.openxmlformats.org/officeDocument/2006/relationships/hyperlink" Target="https://www.timesofisrael.com/an-unnecessary-visit-netanyahu-returns-from-ukraine-with-few-achievements/" TargetMode="External"/><Relationship Id="rId6" Type="http://schemas.openxmlformats.org/officeDocument/2006/relationships/hyperlink" Target="https://www.facebook.com/watch/?v=748282698949388" TargetMode="External"/><Relationship Id="rId7" Type="http://schemas.openxmlformats.org/officeDocument/2006/relationships/hyperlink" Target="https://zn.ua/ECONOMICS/ukraina-i-izrail-planiruyut-rasshirit-soglashenie-o-zst-na-sferu-uslug-327384_.html" TargetMode="External"/><Relationship Id="rId8" Type="http://schemas.openxmlformats.org/officeDocument/2006/relationships/hyperlink" Target="https://gordonua.com/news/politics/ukraina-planiruet-otkryt-v-ierusalime-ofis-innovaciy-a-ne-diplomaticheskoe-predstavitelstvo-posol-1211049.html" TargetMode="External"/><Relationship Id="rId9" Type="http://schemas.openxmlformats.org/officeDocument/2006/relationships/hyperlink" Target="https://972mag.com/netanyahu-putin-elections-likud-liberman/142661/" TargetMode="External"/><Relationship Id="rId10" Type="http://schemas.openxmlformats.org/officeDocument/2006/relationships/hyperlink" Target="https://www.facebook.com/watch/?v=466098117560838" TargetMode="External"/><Relationship Id="rId11" Type="http://schemas.openxmlformats.org/officeDocument/2006/relationships/hyperlink" Target="https://hromadske.ua/ru/posts/premer-izrailya-netanyahu-rasskazal-o-celi-vizita-v-ukrainu" TargetMode="External"/><Relationship Id="rId12" Type="http://schemas.openxmlformats.org/officeDocument/2006/relationships/hyperlink" Target="https://www.haaretz.co.il/news/world/europe/.premium-1.7768392" TargetMode="External"/><Relationship Id="rId13" Type="http://schemas.openxmlformats.org/officeDocument/2006/relationships/hyperlink" Target="https://day.kyiv.ua/uk/article/podrobyci/pryyizd-netanyagu-bez-gostryh-kutiv" TargetMode="External"/><Relationship Id="rId14" Type="http://schemas.openxmlformats.org/officeDocument/2006/relationships/hyperlink" Target="https://www.timesofisrael.com/russia-denies-seeking-to-stop-netanyahu-from-honoring-holodomor-victims/" TargetMode="External"/><Relationship Id="rId15" Type="http://schemas.openxmlformats.org/officeDocument/2006/relationships/hyperlink" Target="https://censor.net.ua/resonance/3133540/babin_yar_do_chogo_tut_poltichna_volya_olgarhi_ta_konflkti_pamyat" TargetMode="External"/><Relationship Id="rId16" Type="http://schemas.openxmlformats.org/officeDocument/2006/relationships/hyperlink" Target="http://jewseurasia.org/page18/news58498.html" TargetMode="External"/><Relationship Id="rId17" Type="http://schemas.openxmlformats.org/officeDocument/2006/relationships/hyperlink" Target="https://jewishnews.com.ua/society/premer-izrailya-vstretilsya-s-evrejskimi-liderami-ukrainyi" TargetMode="External"/><Relationship Id="rId18" Type="http://schemas.openxmlformats.org/officeDocument/2006/relationships/hyperlink" Target="https://censor.net.ua/ua/news/3143641/rosiya_vede_informatsiyinu_viyinu_dlya_dyskredytatsiyi_vizytu_netanyahu_zapustyvshy_feyik_pro_vykynutyyi" TargetMode="External"/><Relationship Id="rId19" Type="http://schemas.openxmlformats.org/officeDocument/2006/relationships/hyperlink" Target="https://youtu.be/wEmtXzbPuws" TargetMode="External"/><Relationship Id="rId20" Type="http://schemas.openxmlformats.org/officeDocument/2006/relationships/hyperlink" Target="http://zavtra.ru/events/panoptikum_feericheskij_vizit_cheti_netan_yahu_v_banderostan" TargetMode="External"/><Relationship Id="rId21" Type="http://schemas.openxmlformats.org/officeDocument/2006/relationships/hyperlink" Target="https://t.me/politjoystic/10174" TargetMode="External"/><Relationship Id="rId22" Type="http://schemas.openxmlformats.org/officeDocument/2006/relationships/hyperlink" Target="http://zavtra.ru/blogs/glaz_ev_raskol" TargetMode="External"/><Relationship Id="rId23" Type="http://schemas.openxmlformats.org/officeDocument/2006/relationships/hyperlink" Target="http://jewseurasia.org/page6/news64469.html" TargetMode="External"/><Relationship Id="rId24" Type="http://schemas.openxmlformats.org/officeDocument/2006/relationships/hyperlink" Target="https://www.lzb.lt/ru/2019/08/09/&#1074;&#1080;&#1083;&#1100;&#1085;&#1102;&#1089;&#1089;&#1082;&#1072;&#1103;-&#1093;&#1086;&#1088;&#1072;&#1083;&#1100;&#1085;&#1072;&#1103;-&#1089;&#1080;&#1085;&#1072;&#1075;&#1086;&#1075;&#1072;-&#1074;&#1086;&#1079;&#1086;/" TargetMode="External"/><Relationship Id="rId25" Type="http://schemas.openxmlformats.org/officeDocument/2006/relationships/hyperlink" Target="https://ukraina.ru/news/20190822/1024712439.html" TargetMode="External"/><Relationship Id="rId26" Type="http://schemas.openxmlformats.org/officeDocument/2006/relationships/hyperlink" Target="http://sinagoga.kiev.ua/node/15409" TargetMode="External"/><Relationship Id="rId27" Type="http://schemas.openxmlformats.org/officeDocument/2006/relationships/hyperlink" Target="https://rostof.ru/articles/mesto-zahoroneniya-rostovchan-rasstrelyannyh-v-zmievskoy-balke-s-2012-goda-ne-ohranyaetsya" TargetMode="External"/><Relationship Id="rId28" Type="http://schemas.openxmlformats.org/officeDocument/2006/relationships/numbering" Target="numbering.xml"/><Relationship Id="rId29" Type="http://schemas.openxmlformats.org/officeDocument/2006/relationships/fontTable" Target="fontTable.xml"/><Relationship Id="rId3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3463</TotalTime>
  <Application>LibreOffice/6.2.2.2$Windows_X86_64 LibreOffice_project/2b840030fec2aae0fd2658d8d4f9548af4e3518d</Application>
  <Pages>7</Pages>
  <Words>2325</Words>
  <Characters>18302</Characters>
  <CharactersWithSpaces>20677</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2019-05-22T18:01:33Z</dcterms:created>
  <dc:creator/>
  <dc:description/>
  <dc:language>uk-UA</dc:language>
  <cp:lastModifiedBy/>
  <dcterms:modified xsi:type="dcterms:W3CDTF">2019-09-10T20:12:32Z</dcterms:modified>
  <cp:revision>173</cp:revision>
  <dc:subject/>
  <dc:title/>
</cp:coreProperties>
</file>