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752475" cy="7810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  <w:lang w:val="ru-RU"/>
        </w:rPr>
        <w:t xml:space="preserve">  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  <w:lang w:val="ru-RU"/>
        </w:rPr>
        <w:t>Еврейская жизнь в постсоветских странах: обзор самого главного</w:t>
      </w:r>
      <w:r>
        <w:rPr>
          <w:sz w:val="28"/>
          <w:szCs w:val="28"/>
          <w:lang w:val="ru-RU"/>
        </w:rPr>
        <w:t xml:space="preserve"> 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jc w:val="right"/>
        <w:rPr/>
      </w:pPr>
      <w:r>
        <w:rPr>
          <w:i/>
          <w:iCs/>
          <w:lang w:val="uk-UA"/>
        </w:rPr>
        <w:t>декабрь</w:t>
      </w:r>
      <w:r>
        <w:rPr>
          <w:i/>
          <w:iCs/>
          <w:lang w:val="ru-RU"/>
        </w:rPr>
        <w:t xml:space="preserve"> 2019</w:t>
      </w:r>
    </w:p>
    <w:p>
      <w:pPr>
        <w:pStyle w:val="Normal"/>
        <w:jc w:val="right"/>
        <w:rPr>
          <w:i/>
          <w:i/>
          <w:iCs/>
          <w:lang w:val="ru-RU"/>
        </w:rPr>
      </w:pPr>
      <w:r>
        <w:rPr>
          <w:i/>
          <w:iCs/>
          <w:lang w:val="ru-RU"/>
        </w:rPr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i/>
          <w:iCs/>
          <w:lang w:val="ru-RU"/>
        </w:rPr>
        <w:t xml:space="preserve">В декабре 1989 года в Москве прошел первый съезд представителей еврейских групп и организаций, на котором была официально учреждена Конфедерация еврейских общин и организаций – Ваад СССР.  (архивное видео открытия съезда см.: </w:t>
      </w:r>
      <w:hyperlink r:id="rId3">
        <w:r>
          <w:rPr>
            <w:rStyle w:val="Style14"/>
            <w:rFonts w:eastAsia="Liberation Serif;Times New Roman" w:cs="Liberation Serif;Times New Roman"/>
            <w:b w:val="false"/>
            <w:bCs w:val="false"/>
            <w:i/>
            <w:iCs/>
            <w:lang w:val="ru-RU"/>
          </w:rPr>
          <w:t>http://www.worldjewishtv.com/content/detail/1659/</w:t>
        </w:r>
      </w:hyperlink>
      <w:r>
        <w:rPr>
          <w:rFonts w:eastAsia="Liberation Serif;Times New Roman" w:cs="Liberation Serif;Times New Roman"/>
          <w:b w:val="false"/>
          <w:bCs w:val="false"/>
          <w:i/>
          <w:iCs/>
          <w:lang w:val="ru-RU"/>
        </w:rPr>
        <w:t xml:space="preserve">) Созданию Ваада предшествовал круглый стол представителей еврейских общин и организаций, прошедший в мае </w:t>
      </w:r>
      <w:r>
        <w:rPr>
          <w:rFonts w:eastAsia="Liberation Serif;Times New Roman" w:cs="Liberation Serif;Times New Roman"/>
          <w:b w:val="false"/>
          <w:bCs w:val="false"/>
          <w:i/>
          <w:iCs/>
          <w:lang w:val="en-US"/>
        </w:rPr>
        <w:t xml:space="preserve">1989 </w:t>
      </w:r>
      <w:r>
        <w:rPr>
          <w:rFonts w:eastAsia="Liberation Serif;Times New Roman" w:cs="Liberation Serif;Times New Roman"/>
          <w:b w:val="false"/>
          <w:bCs w:val="false"/>
          <w:i/>
          <w:iCs/>
          <w:lang w:val="ru-RU"/>
        </w:rPr>
        <w:t xml:space="preserve">г. в Риге. На нем было принято решение о выходе независимого еврейского движения из подполья. Неформальные разрозненные группы становились официальной организацией, точнее, объединением организаций в масштабе огромной страны, доживающей последние годы.    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</w:r>
    </w:p>
    <w:p>
      <w:pPr>
        <w:pStyle w:val="Normal"/>
        <w:jc w:val="both"/>
        <w:rPr>
          <w:i/>
          <w:i/>
          <w:iCs/>
        </w:rPr>
      </w:pPr>
      <w:r>
        <w:rPr>
          <w:rFonts w:eastAsia="Liberation Serif;Times New Roman" w:cs="Liberation Serif;Times New Roman"/>
          <w:b w:val="false"/>
          <w:bCs w:val="false"/>
          <w:i/>
          <w:iCs/>
          <w:lang w:val="ru-RU"/>
        </w:rPr>
        <w:t xml:space="preserve">Декабрьский съезд и создание Ваада СССР стали символической точкой отсчета для возрожденной еврейской общины после десятилетий советских репрессий, насильственной секуляризации, государственного антисемитизма и, как следствие, интенсивной ассимиляции.  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i/>
          <w:i/>
          <w:iCs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i/>
          <w:iCs/>
          <w:lang w:val="ru-RU"/>
        </w:rPr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/>
          <w:bCs/>
          <w:lang w:val="ru-RU"/>
        </w:rPr>
        <w:t xml:space="preserve">● </w:t>
      </w:r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К юбилею съезда Ваада СССР в Москве </w:t>
      </w:r>
      <w:r>
        <w:rPr>
          <w:rFonts w:eastAsia="Liberation Serif;Times New Roman" w:cs="Liberation Serif;Times New Roman"/>
          <w:b/>
          <w:bCs/>
          <w:lang w:val="ru-RU"/>
        </w:rPr>
        <w:t>16 декабря</w:t>
      </w:r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 прошла конференция «Евреи СССР: 30 лет выхода из подполья». Организаторами мероприятия выступили Российский еврейский конгресс (РЕК) и межрегиональная организация «Ваад» (российский осколок советского Ваада). Делегаты первого съезда Ваада из России делились воспоминаниями и рефлексией о пройденном пути. Кроме того, социологи представили результаты исследований российской еврейской идентичности, а президенты РЕК и российского Ваада Юрий Каннер и Михаил Членов предприняли попытку сформулировать видение будущего еврейской общины России.  Попыток анализа ситуации в масштабах всего постсоветского региона на конференции не предпринималось.    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>(</w:t>
      </w:r>
      <w:hyperlink r:id="rId4">
        <w:r>
          <w:rPr>
            <w:rStyle w:val="Style14"/>
          </w:rPr>
          <w:t>https://www.svoboda.org/a/30335761.html</w:t>
        </w:r>
      </w:hyperlink>
      <w:r>
        <w:rPr/>
        <w:t xml:space="preserve">; </w:t>
      </w:r>
    </w:p>
    <w:p>
      <w:pPr>
        <w:pStyle w:val="Normal"/>
        <w:jc w:val="both"/>
        <w:rPr/>
      </w:pPr>
      <w:hyperlink r:id="rId5">
        <w:r>
          <w:rPr>
            <w:rStyle w:val="Style14"/>
            <w:rFonts w:eastAsia="Liberation Serif;Times New Roman" w:cs="Liberation Serif;Times New Roman"/>
            <w:b w:val="false"/>
            <w:bCs w:val="false"/>
            <w:lang w:val="ru-RU"/>
          </w:rPr>
          <w:t>https://rjc.ru/ru/news/2273-v-moskve-proshla-mejdunarodnaya-konferentsiya-evre</w:t>
        </w:r>
      </w:hyperlink>
      <w:r>
        <w:rPr>
          <w:rFonts w:eastAsia="Liberation Serif;Times New Roman" w:cs="Liberation Serif;Times New Roman"/>
          <w:b w:val="false"/>
          <w:bCs w:val="false"/>
          <w:lang w:val="ru-RU"/>
        </w:rPr>
        <w:t>)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>Характерно, что в Украине и других бывших советских республиках, представители которых принимали участие в рижской конференции и московском съезде, в этом году практически не вспоминали о юбилее. Единственным заметным исключением стало интервью Иосифа Зисельса (</w:t>
      </w:r>
      <w:hyperlink r:id="rId6">
        <w:r>
          <w:rPr>
            <w:rStyle w:val="Style14"/>
            <w:rFonts w:eastAsia="Liberation Serif;Times New Roman" w:cs="Liberation Serif;Times New Roman"/>
            <w:b w:val="false"/>
            <w:bCs w:val="false"/>
            <w:lang w:val="ru-RU"/>
          </w:rPr>
          <w:t>http://www.vaadua.org/news/i-zisels-ya-rassmatrivayu-evreyskuyu-zhizn-kak-sushchestvennuyu-chast-grazhdanskogo-obshchestva</w:t>
        </w:r>
      </w:hyperlink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), одного из создателей Ваада СССР и сопрезидента Ваада Украины. Интервью отчасти носило характер личных воспоминаний о работе союзного Ваада, отчасти – размышления о том, что значит быть евреем в современной Украине. 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Бросается в глаза, что юбилей столь значимого, центрального для еврейства региона события отмечали довольно скромно. По большому счету, он прошел незамеченным. 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</w:rPr>
      </w:pPr>
      <w:r>
        <w:rPr>
          <w:rFonts w:eastAsia="Liberation Serif;Times New Roman" w:cs="Liberation Serif;Times New Roman"/>
          <w:b w:val="false"/>
          <w:bCs w:val="false"/>
        </w:rPr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>Если вспомнить, как десять лет назад проходили юбилейные мероприятия, посвященные двадцатилетию создания выхода организованной общинной жизни советских евреев из подполья, разница будет значительная. В мае 2009 г. в Риге – к двадцатилетию Круглого стола – прошла конференция, посвященная анализу пути, пройденного постсоветскими еврейскими общинами. В декабре в Москве состоялись довольно масштабные юбилейные мероприятия – конференции, круглые столы и торжественные приемы, а также юбилейный съезд Ваада России (</w:t>
      </w:r>
      <w:hyperlink r:id="rId7">
        <w:r>
          <w:rPr>
            <w:rStyle w:val="Style14"/>
            <w:rFonts w:eastAsia="Liberation Serif;Times New Roman" w:cs="Liberation Serif;Times New Roman"/>
            <w:b w:val="false"/>
            <w:bCs w:val="false"/>
            <w:lang w:val="ru-RU"/>
          </w:rPr>
          <w:t>http://jewseurasia.org/page6/news14530.html</w:t>
        </w:r>
      </w:hyperlink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). Во всех мероприятиях 2009 г. принимали участие представители и многие руководители еврейских общин большинства постсоветских стран. Кто-то из них был делегатом первого съезда Ваада, но многие принадлежали уже к следующему поколению общинных активистов. 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</w:rPr>
      </w:pPr>
      <w:r>
        <w:rPr>
          <w:rFonts w:eastAsia="Liberation Serif;Times New Roman" w:cs="Liberation Serif;Times New Roman"/>
          <w:b w:val="false"/>
          <w:bCs w:val="false"/>
        </w:rPr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>В отличие от рижской юбилейной конференции, в Москве в 2009 г. предметом обсуждения была уже не рефлексия, а обсуждение будущего постсоветской еврейской общины. Одна московская   декабрьская конференция носила название «Будущее еврейской общины бывшего СССР: вызовы и задачи» (</w:t>
      </w:r>
      <w:hyperlink r:id="rId8">
        <w:r>
          <w:rPr>
            <w:rStyle w:val="Style14"/>
            <w:rFonts w:eastAsia="Liberation Serif;Times New Roman" w:cs="Liberation Serif;Times New Roman"/>
            <w:b w:val="false"/>
            <w:bCs w:val="false"/>
            <w:lang w:val="ru-RU"/>
          </w:rPr>
          <w:t>http://jewseurasia.org/page6/news14705.html</w:t>
        </w:r>
      </w:hyperlink>
      <w:r>
        <w:rPr>
          <w:rFonts w:eastAsia="Liberation Serif;Times New Roman" w:cs="Liberation Serif;Times New Roman"/>
          <w:b w:val="false"/>
          <w:bCs w:val="false"/>
          <w:lang w:val="ru-RU"/>
        </w:rPr>
        <w:t>).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>Континентальное объединение общин национального уровня, Евроазиатский еврейский конгресс, небезосновательно претендовавший на преемственность по отношению к Вааду СССР, также приурочил к юбилейной конференции серию своих мероприятий. Одно из них, совещание «Еврейская общинная жизнь на постсоветском пространстве: итоги и перспективы», было посвящено координации усилий крупных еврейских меценатов со всего постсоветского пространства по поддержке общины. (</w:t>
      </w:r>
      <w:hyperlink r:id="rId9">
        <w:r>
          <w:rPr>
            <w:rStyle w:val="Style14"/>
            <w:rFonts w:eastAsia="Liberation Serif;Times New Roman" w:cs="Liberation Serif;Times New Roman"/>
            <w:b w:val="false"/>
            <w:bCs w:val="false"/>
            <w:lang w:val="ru-RU"/>
          </w:rPr>
          <w:t>http://jewseurasia.org/page6/news14698.html</w:t>
        </w:r>
      </w:hyperlink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)  Стратегическое планирование и координация были особенно актуальны десять лет назад в связи с последствиями мирового экономического кризиса 2008 г., который привел к значительному сокращению финансовой поддержки со стороны зарубежных доноров, и, в несколько меньшей степени, к уменьшению возможностей внутреннего фандрайзинга.   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</w:rPr>
      </w:pPr>
      <w:r>
        <w:rPr>
          <w:rFonts w:eastAsia="Liberation Serif;Times New Roman" w:cs="Liberation Serif;Times New Roman"/>
          <w:b w:val="false"/>
          <w:bCs w:val="false"/>
        </w:rPr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Очевидно, что разительные отличия в юбилейных мероприятиях 2009 и 2019 гг. объясняются не только тем, что с момента события прошло еще на десять лет больше. Многие инициаторы и организаторы съезда 1989 г., слава богу, еще живы и активны. Однако, единое еврейское постсоветское пространство, объективно существовавшее еще в 2009 г., на сегодняшний день в значительной степени распалось. Естественные центробежные тенденции, развивающиеся с момента развала Советского Союза, стали развиваться особенно стремительно с начала российско-украинской войны. Кремль сознательно и активно использовал еврейскую тему для пропагандистского обоснования агрессии. Карманные российские еврейские организации с готовностью подпевали новому агитпропу. Украинские евреи, в свою очередь, в ситуации внешней угрозы свободе и независимости страны стали сильнее идентифицировать себя с нею. Сама идея поездки в Москву на мероприятие, пусть и организованное старыми друзьями и бывшими коллегами, для многих украинских еврейских лидеров и активистов представляется категорически невозможной, а для кого-то и небезопасной. Структура, называющая себя сегодня «Евро-Азиатским еврейским конгрессом», несмотря на претензию на преемственность, имеет мало общего с ЕАЕК десятилетней давности. Тогда Конгресс был реальным объединением основных постсоветских еврейских общин, сегодня является израильской неправительственной организацией с откровенно прокремлевской ориентацией. 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</w:rPr>
      </w:pPr>
      <w:r>
        <w:rPr>
          <w:rFonts w:eastAsia="Liberation Serif;Times New Roman" w:cs="Liberation Serif;Times New Roman"/>
          <w:b w:val="false"/>
          <w:bCs w:val="false"/>
        </w:rPr>
      </w:r>
    </w:p>
    <w:p>
      <w:pPr>
        <w:pStyle w:val="Normal"/>
        <w:jc w:val="both"/>
        <w:rPr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Дезинтеграция единого еврейского организационного, инфрастуктурного и информационного пространства еще не произошла полностью, в первую очередь в силу существования крупных спонсоров, претендующих на региональный масштаб деятельности, но уже неизбежна. Сегодня еврейским общинам разных постсоветских стран нет никакого смысла координировать действия и обсуждать будущее – потому что совершенно очевидно, что никакого совместного будущего у них нет.    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/>
          <w:bCs/>
          <w:lang w:val="ru-RU"/>
        </w:rPr>
        <w:t>Взаимоотношения с Израилем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В декабре разворачивался российско-израильский кризис безвизового режима. 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/>
          <w:bCs/>
          <w:lang w:val="ru-RU"/>
        </w:rPr>
        <w:t xml:space="preserve">● </w:t>
      </w:r>
      <w:r>
        <w:rPr>
          <w:rFonts w:eastAsia="Liberation Serif;Times New Roman" w:cs="Liberation Serif;Times New Roman"/>
          <w:b/>
          <w:bCs/>
          <w:lang w:val="ru-RU"/>
        </w:rPr>
        <w:t>16 декабря</w:t>
      </w:r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 в московском аэропорту Домодедово было отказано во въезде группе из восьми израильтян. </w:t>
      </w:r>
      <w:r>
        <w:rPr>
          <w:rFonts w:eastAsia="Liberation Serif;Times New Roman" w:cs="Liberation Serif;Times New Roman"/>
          <w:b/>
          <w:bCs/>
          <w:lang w:val="ru-RU"/>
        </w:rPr>
        <w:t>18 декабря</w:t>
      </w:r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 уже 46 граждан Израиля были после собеседования депортированы обратно. Несмотря на попытки урегулировать конфликтную ситуацию в рамках двусторонних консультаций (</w:t>
      </w:r>
      <w:hyperlink r:id="rId10">
        <w:r>
          <w:rPr>
            <w:rStyle w:val="Style14"/>
            <w:rFonts w:eastAsia="Liberation Serif;Times New Roman" w:cs="Liberation Serif;Times New Roman"/>
            <w:b w:val="false"/>
            <w:bCs w:val="false"/>
            <w:lang w:val="ru-RU"/>
          </w:rPr>
          <w:t>https://www.jpost.com/Israel-News/Russian-delegation-heads-to-Israel-amid-tourist-detention-tit-for-tat-611341</w:t>
        </w:r>
      </w:hyperlink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), долгие унизительные проверки, отказы и депортации продолжились и в последующие дни. 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>Как правило, израильтянам отказывали во въезде, если причиной визита был бизнес, участие в образовательных семинарах или иных мероприятиях. Российские пограничники утверждали, что безвизовый въезд распространяется только на туристические поездки. На самом деле, следуя букве соглашения об отмене визового режима въезда, это не так (</w:t>
      </w:r>
      <w:hyperlink r:id="rId11">
        <w:r>
          <w:rPr>
            <w:rStyle w:val="Style14"/>
            <w:rFonts w:eastAsia="Liberation Serif;Times New Roman" w:cs="Liberation Serif;Times New Roman"/>
            <w:b w:val="false"/>
            <w:bCs w:val="false"/>
            <w:lang w:val="ru-RU"/>
          </w:rPr>
          <w:t>https://tourism.zahav.ru/Articles/3529/mest_kremla_pochemu_izrailtyan_ne_puskaut_v_moscvu</w:t>
        </w:r>
      </w:hyperlink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).     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Лежащей на поверхностью причиной придирок к израильтянам является большое количество отказов во въезде россиян в аэропорту Тель-Авива имени Бен Гуриона. За 2018 год в Израиль не пустили почти 6  тыс. граждан России.   </w:t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>(</w:t>
      </w:r>
      <w:hyperlink r:id="rId12">
        <w:r>
          <w:rPr>
            <w:rStyle w:val="Style14"/>
            <w:rFonts w:eastAsia="Liberation Serif;Times New Roman" w:cs="Liberation Serif;Times New Roman"/>
            <w:b w:val="false"/>
            <w:bCs w:val="false"/>
            <w:lang w:val="ru-RU"/>
          </w:rPr>
          <w:t>https://www.haaretz.com/israel-news/.premium-israelis-held-up-at-moscow-airport-russia-says-israel-denied-entry-to-thousands-1.8287626</w:t>
        </w:r>
      </w:hyperlink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 )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Причиной для введения жестких проверок, по заявлениям израильской стороны, стали частые случаи обращения приехавших в страну россиян за статусом искателей убежища (2 тыс. за год). С начала 2019 г. разворачивался аналогичный израильско-украинский кризис, вызванный обвинениями Израиля в том, что значительное количество украинцев, приезжающих как туристы, остаются в стране нелегально, работают и нередко просят убежища. 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>(</w:t>
      </w:r>
      <w:hyperlink r:id="rId13">
        <w:r>
          <w:rPr>
            <w:rStyle w:val="Style14"/>
            <w:rFonts w:eastAsia="Liberation Serif;Times New Roman" w:cs="Liberation Serif;Times New Roman"/>
            <w:b w:val="false"/>
            <w:bCs w:val="false"/>
          </w:rPr>
          <w:t>https://detaly.co.il/izrail-ne-vpuskaet-rossijskih-grazhdan-iz-za-rosta-chisla-prositelej-politicheskogo-ubezhishha</w:t>
        </w:r>
      </w:hyperlink>
      <w:r>
        <w:rPr>
          <w:rFonts w:eastAsia="Liberation Serif;Times New Roman" w:cs="Liberation Serif;Times New Roman"/>
          <w:b w:val="false"/>
          <w:bCs w:val="false"/>
          <w:lang w:val="ru-RU"/>
        </w:rPr>
        <w:t>)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Однако, возможно, в российском случае симметричность действий погранслужбы не является единственной причиной создания неудобства израильтян. В частности, бросается в глаза, что сложности начались после выдачи Израилем в Соединенные Штаты российского хакера Алексея Буркова (см. ноябрьский обзор). На кризис безвизового режима наложился целый ряд других, на первый взгляд не связанных друг с другом осложнений в двусторонних отношениях.      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</w:r>
    </w:p>
    <w:p>
      <w:pPr>
        <w:pStyle w:val="Normal"/>
        <w:jc w:val="both"/>
        <w:rPr/>
      </w:pPr>
      <w:bookmarkStart w:id="0" w:name="__DdeLink__91_756186887"/>
      <w:r>
        <w:rPr>
          <w:rFonts w:eastAsia="Liberation Serif;Times New Roman" w:cs="Liberation Serif;Times New Roman"/>
          <w:b/>
          <w:bCs/>
          <w:lang w:val="ru-RU"/>
        </w:rPr>
        <w:t>●</w:t>
      </w:r>
      <w:bookmarkEnd w:id="0"/>
      <w:r>
        <w:rPr>
          <w:rFonts w:eastAsia="Liberation Serif;Times New Roman" w:cs="Liberation Serif;Times New Roman"/>
          <w:b/>
          <w:bCs/>
          <w:lang w:val="ru-RU"/>
        </w:rPr>
        <w:t xml:space="preserve"> </w:t>
      </w:r>
      <w:r>
        <w:rPr>
          <w:rFonts w:eastAsia="Liberation Serif;Times New Roman" w:cs="Liberation Serif;Times New Roman"/>
          <w:b/>
          <w:bCs/>
          <w:lang w:val="ru-RU"/>
        </w:rPr>
        <w:t>17 декабря</w:t>
      </w:r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 Русская духовная миссия (РДМ) направила в иерусалимскую окружную комиссию по планированию и строительству возражения по поводу проекта строительства транспортной развязки в районе выезда из столицы Израиля в сторону поселка Ора и больницы Адасса-Ейн Керем, а также работ по продолжению линии городского трамвая. РДМ управляет собственностью Русской православной церкви в Святой земле, в частности, в ее ведении находится Горненский женский монастырь (в честь Казанской иконы Божьей матери) в Ейн Кереме. Вполне естественно, что миссия тревожится за сохранность исторического облика местности и комплекса построек, и имеет полное право подавать на рассмотрения комиссии свои возражения и замечания относительно инфраструктурных и строительных проектов.        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Однако, наблюдатели отмечают нетипично резкий для таких документов тон документа. Перечислив опасения по поводу возможных повреждений зданий от вибрации в ходе горнопроходческих работ и побеспокоившись, что шум строительства будет мешать монахиням работать, авторы документа делают вывод: «изложенные выше тенденции невольно заставляют представителей Миссии и ее адвокатов задуматься о систематическом игнорировании интересов христианских общин в регионе». </w:t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>(</w:t>
      </w:r>
      <w:hyperlink r:id="rId14">
        <w:r>
          <w:rPr>
            <w:rStyle w:val="Style14"/>
            <w:rFonts w:eastAsia="Liberation Serif;Times New Roman" w:cs="Liberation Serif;Times New Roman"/>
            <w:b w:val="false"/>
            <w:bCs w:val="false"/>
            <w:lang w:val="ru-RU"/>
          </w:rPr>
          <w:t>https://detaly.co.il/podveli-pod-monastyr-pochemu-moskva-protivitsya-stroitelstvu-v-ierusalime/</w:t>
        </w:r>
      </w:hyperlink>
      <w:r>
        <w:rPr>
          <w:rFonts w:eastAsia="Liberation Serif;Times New Roman" w:cs="Liberation Serif;Times New Roman"/>
          <w:b w:val="false"/>
          <w:bCs w:val="false"/>
          <w:lang w:val="ru-RU"/>
        </w:rPr>
        <w:t>)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>Сотрудники муниципалитета высказывали предположение, что «протест РДМ, в самом деле, свидетельствует о конфликте между Израилем и Россией на высшем политическом уровне».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>Обращает на себя внимание, что резкие возражения РДМ были высказаны накануне запланированного на январь 2020 г. визита Владимира Путина в Израиль.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>Одним из возможных вопросов, ведущих к ухудшению российско-израильских отношений, является начинающаяся конкуренция в газовой сфере. В январе 2020 г. при участии Владимира Путина пройдет церемония открытия газопровода «Турецкий поток», по которому российский газ пойдет в южную Европу. (</w:t>
      </w:r>
      <w:hyperlink r:id="rId15">
        <w:r>
          <w:rPr>
            <w:rStyle w:val="Style14"/>
            <w:rFonts w:eastAsia="Liberation Serif;Times New Roman" w:cs="Liberation Serif;Times New Roman"/>
            <w:b w:val="false"/>
            <w:bCs w:val="false"/>
            <w:lang w:val="en-US"/>
          </w:rPr>
          <w:t>https://detaly.co.il/izrailskij-put-cherez-sredizemnoe-more-v-evropu/</w:t>
        </w:r>
      </w:hyperlink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) Почти одновременно, Биньямин Нетаньягу посетит Грецию для подписания соглашения о строительстве израильско-греческо-кипрского газопровода, по которому через несколько лет  в южную Европу будет поставляться газ из израильских месторождений в восточном Средиземноморье. Израиль в стратегической перспективе может стать серьезным конкурентом России, а уже сегодня Иерусалим и Москва заняли прочное место в разных региональных геополитико-экономических блоках, между которыми вполне реальна серьезная конфронтация.       </w:t>
      </w:r>
    </w:p>
    <w:p>
      <w:pPr>
        <w:pStyle w:val="Normal"/>
        <w:jc w:val="both"/>
        <w:rPr>
          <w:rFonts w:eastAsia="Liberation Serif;Times New Roman" w:cs="Liberation Serif;Times New Roman"/>
          <w:b/>
          <w:b/>
          <w:bCs/>
          <w:lang w:val="ru-RU"/>
        </w:rPr>
      </w:pPr>
      <w:r>
        <w:rPr>
          <w:rFonts w:eastAsia="Liberation Serif;Times New Roman" w:cs="Liberation Serif;Times New Roman"/>
          <w:b/>
          <w:bCs/>
          <w:lang w:val="ru-RU"/>
        </w:rPr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Интересно, что на фоне тенденций к ухудшению российско-израильских отношений, </w:t>
      </w:r>
      <w:r>
        <w:rPr>
          <w:rFonts w:eastAsia="Liberation Serif;Times New Roman" w:cs="Liberation Serif;Times New Roman"/>
          <w:b/>
          <w:bCs/>
          <w:lang w:val="ru-RU"/>
        </w:rPr>
        <w:t xml:space="preserve">25 декабря </w:t>
      </w:r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 Биньямин Нетаньягу процитировал в интервью высказывание Владимира Путина, сделанное в ходе одной из многочисленных двусторонних встреч на высшем уровне: «если бы не наши отношения, мы могли бы оказаться в эпицентре военного столкновения…» (</w:t>
      </w:r>
      <w:hyperlink r:id="rId16">
        <w:r>
          <w:rPr>
            <w:rStyle w:val="Style14"/>
            <w:rFonts w:eastAsia="Liberation Serif;Times New Roman" w:cs="Liberation Serif;Times New Roman"/>
            <w:b w:val="false"/>
            <w:bCs w:val="false"/>
            <w:lang w:val="ru-RU"/>
          </w:rPr>
          <w:t>https://www.timesofisrael.com/netanyahu-putin-said-that-if-i-were-not-pm-israel-and-russia-would-be-at-war/</w:t>
        </w:r>
      </w:hyperlink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) Подобные формулировки в устах российского президента могут иметь оттенок угрозы – впрочем, не очевидно, что израильский премьер-министр это понимает.  </w:t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ab/>
      </w:r>
    </w:p>
    <w:p>
      <w:pPr>
        <w:pStyle w:val="Normal"/>
        <w:jc w:val="both"/>
        <w:rPr>
          <w:rFonts w:eastAsia="Liberation Serif;Times New Roman" w:cs="Liberation Serif;Times New Roman"/>
          <w:b/>
          <w:b/>
          <w:bCs/>
          <w:lang w:val="ru-RU"/>
        </w:rPr>
      </w:pPr>
      <w:r>
        <w:rPr>
          <w:rFonts w:eastAsia="Liberation Serif;Times New Roman" w:cs="Liberation Serif;Times New Roman"/>
          <w:b/>
          <w:bCs/>
          <w:lang w:val="ru-RU"/>
        </w:rPr>
      </w:r>
    </w:p>
    <w:p>
      <w:pPr>
        <w:pStyle w:val="Normal"/>
        <w:jc w:val="both"/>
        <w:rPr>
          <w:rFonts w:eastAsia="Liberation Serif;Times New Roman" w:cs="Liberation Serif;Times New Roman"/>
          <w:b/>
          <w:b/>
          <w:bCs/>
          <w:lang w:val="ru-RU"/>
        </w:rPr>
      </w:pPr>
      <w:r>
        <w:rPr>
          <w:rFonts w:eastAsia="Liberation Serif;Times New Roman" w:cs="Liberation Serif;Times New Roman"/>
          <w:b/>
          <w:bCs/>
          <w:lang w:val="ru-RU"/>
        </w:rPr>
        <w:t>Община и государство</w:t>
      </w:r>
    </w:p>
    <w:p>
      <w:pPr>
        <w:pStyle w:val="Normal"/>
        <w:jc w:val="both"/>
        <w:rPr>
          <w:rFonts w:eastAsia="Liberation Serif;Times New Roman" w:cs="Liberation Serif;Times New Roman"/>
          <w:b/>
          <w:b/>
          <w:bCs/>
          <w:lang w:val="ru-RU"/>
        </w:rPr>
      </w:pPr>
      <w:r>
        <w:rPr>
          <w:rFonts w:eastAsia="Liberation Serif;Times New Roman" w:cs="Liberation Serif;Times New Roman"/>
          <w:b/>
          <w:bCs/>
          <w:lang w:val="ru-RU"/>
        </w:rPr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Российский президент Владимир Путин вновь прибег к спекуляциям на антисемитизме для оправдания агрессии в отношении независимого государства и оккупации его территории. На этот раз это была попытка реабилитации сталинских преступлений и легитимации советско-германского вторжения в Польшу, положившего начало Второй мировой войне. 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/>
          <w:bCs/>
          <w:lang w:val="ru-RU"/>
        </w:rPr>
        <w:t xml:space="preserve">● </w:t>
      </w:r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Выступая </w:t>
      </w:r>
      <w:r>
        <w:rPr>
          <w:rFonts w:eastAsia="Liberation Serif;Times New Roman" w:cs="Liberation Serif;Times New Roman"/>
          <w:b/>
          <w:bCs/>
          <w:lang w:val="ru-RU"/>
        </w:rPr>
        <w:t>20 декабря</w:t>
      </w:r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 на заседании Высшего Евразийского экономического совета,  Владимир Путин  предпринял смелый экскурс в историю. Он обратился к теме поддержки, которую якобы в 1938 году высказывал польский посол Йозеф Липски в Германии антисемитским планам Гитлера. (</w:t>
      </w:r>
      <w:hyperlink r:id="rId17">
        <w:r>
          <w:rPr>
            <w:rStyle w:val="Style14"/>
            <w:rFonts w:eastAsia="Liberation Serif;Times New Roman" w:cs="Liberation Serif;Times New Roman"/>
            <w:b w:val="false"/>
            <w:bCs w:val="false"/>
            <w:lang w:val="ru-RU"/>
          </w:rPr>
          <w:t>http://special.kremlin.ru/events/president/transcripts/62376</w:t>
        </w:r>
      </w:hyperlink>
      <w:r>
        <w:rPr>
          <w:rFonts w:eastAsia="Liberation Serif;Times New Roman" w:cs="Liberation Serif;Times New Roman"/>
          <w:b w:val="false"/>
          <w:bCs w:val="false"/>
          <w:lang w:val="ru-RU"/>
        </w:rPr>
        <w:t>)</w:t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  </w:t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/>
          <w:bCs/>
          <w:lang w:val="ru-RU"/>
        </w:rPr>
        <w:t>24 декабря</w:t>
      </w:r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 на расширенной коллегии Министерства обороны России, российский президент еще раз вернулся к этой теме,  позволив себе выразиться совсем резко. «Сволочь! Свинья антисемитская! По другому сказать нельзя», охарактеризовал Владимир Путин Йозефа Липского. (</w:t>
      </w:r>
      <w:hyperlink r:id="rId18">
        <w:r>
          <w:rPr>
            <w:rStyle w:val="Style14"/>
            <w:rFonts w:eastAsia="Liberation Serif;Times New Roman" w:cs="Liberation Serif;Times New Roman"/>
            <w:b w:val="false"/>
            <w:bCs w:val="false"/>
            <w:lang w:val="ru-RU"/>
          </w:rPr>
          <w:t>https://lenta.ru/news/2019/12/24/svoloch/</w:t>
        </w:r>
      </w:hyperlink>
      <w:r>
        <w:rPr>
          <w:rFonts w:eastAsia="Liberation Serif;Times New Roman" w:cs="Liberation Serif;Times New Roman"/>
          <w:b w:val="false"/>
          <w:bCs w:val="false"/>
          <w:lang w:val="ru-RU"/>
        </w:rPr>
        <w:t>)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>Президент Федерации еврейских общин России Александр Борода горячо поддержал российского президента в использовании темы антисемитизма для легитимации советско-германской агрессии против Польши. «От имени еврейской общины России мы можем выразить только глубокую признательность за такой эмоциональный и праведный отклик на обнародование новых фактов касательно поддержки со стороны Польши политики Германии в 1930-40-е годы… Слова, которые адресовал наш президент дипломату, очень точные», – заявил он. А. Борода добавил также, что Липски не просто сочувствовал идеям Гитлера, но «вдохновлял его на убийственные решения, поддерживал смертоносный план в его самом зачатке». (</w:t>
      </w:r>
      <w:hyperlink r:id="rId19">
        <w:r>
          <w:rPr>
            <w:rStyle w:val="Style14"/>
            <w:rFonts w:eastAsia="Liberation Serif;Times New Roman" w:cs="Liberation Serif;Times New Roman"/>
            <w:b w:val="false"/>
            <w:bCs w:val="false"/>
            <w:lang w:val="ru-RU"/>
          </w:rPr>
          <w:t>https://lenta.ru/news/2019/12/24/taki_za/</w:t>
        </w:r>
      </w:hyperlink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) 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Другими словами, если российский президент просто позволил себе совершенно недопустимые выражения, президент сервильной российской еврейской общины допустил откровенно ложные утверждения. 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Высказывания российского президента ожидаемо вызвали дипломатический скандал. 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>Премьер-министра Польши Матеуш Моравецкий выпустил специальное обращение, в котором, в частности, говорилось: «Слова президента Путина воспринимаю как попытку скрыть существующие проблемы. Российский лидер прекрасно знает, что его обвинения не имеют ничего общего с действительностью – что в Польше нет ни памятников Гитлеру, ни памятников Сталину. Такие памятники были на нашей земле исключительно тогда, когда их возводили агрессоры и преступники – гитлеровская Германия и советская Россия.  Российский народ – наиболее пострадавший от Сталина, одного из самых жестоких диктаторов в мировой истории – заслуживает правды. Искренне верю в  то, что российский народ – это свободные люди, и что они отвергают сталинизм, даже если президент Путин пытается его реабилитировать. Нельзя путать палачей и жертв, виновных в жестоких преступлениях, и ни в чем не повинное мирное население и захваченные государства».</w:t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>(</w:t>
      </w:r>
      <w:hyperlink r:id="rId20">
        <w:r>
          <w:rPr>
            <w:rStyle w:val="Style14"/>
            <w:rFonts w:eastAsia="Liberation Serif;Times New Roman" w:cs="Liberation Serif;Times New Roman"/>
            <w:b w:val="false"/>
            <w:bCs w:val="false"/>
            <w:lang w:val="ru-RU"/>
          </w:rPr>
          <w:t>https://www.premier.gov.pl/files/files/oswiadczenie_ru_0.pdf</w:t>
        </w:r>
      </w:hyperlink>
      <w:r>
        <w:rPr>
          <w:rFonts w:eastAsia="Liberation Serif;Times New Roman" w:cs="Liberation Serif;Times New Roman"/>
          <w:b w:val="false"/>
          <w:bCs w:val="false"/>
          <w:lang w:val="ru-RU"/>
        </w:rPr>
        <w:t>)</w:t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  </w:t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>По некоторой информации, президент Польши Анджей Дуда стал рассматривать возможность отказаться от приглашения Израиля принять участие в праздновании в Иерусалиме 75-й годовщины освобождения концлагеря Аушвиц-Биркенау по ряду причин, главной из которых является роль в этих торжествах президента РФ Владимира Путина. (</w:t>
      </w:r>
      <w:hyperlink r:id="rId21">
        <w:r>
          <w:rPr>
            <w:rStyle w:val="Style14"/>
          </w:rPr>
          <w:t>http://jewseurasia.org/page16/news65744.html</w:t>
        </w:r>
      </w:hyperlink>
      <w:r>
        <w:rPr>
          <w:rFonts w:eastAsia="Liberation Serif;Times New Roman" w:cs="Liberation Serif;Times New Roman"/>
          <w:b w:val="false"/>
          <w:bCs w:val="false"/>
          <w:lang w:val="ru-RU"/>
        </w:rPr>
        <w:t>)</w:t>
      </w:r>
    </w:p>
    <w:p>
      <w:pPr>
        <w:pStyle w:val="Normal"/>
        <w:jc w:val="both"/>
        <w:rPr>
          <w:rFonts w:eastAsia="Liberation Serif;Times New Roman" w:cs="Liberation Serif;Times New Roman"/>
          <w:b/>
          <w:b/>
          <w:bCs/>
          <w:lang w:val="ru-RU"/>
        </w:rPr>
      </w:pPr>
      <w:r>
        <w:rPr>
          <w:rFonts w:eastAsia="Liberation Serif;Times New Roman" w:cs="Liberation Serif;Times New Roman"/>
          <w:b/>
          <w:bCs/>
          <w:lang w:val="ru-RU"/>
        </w:rPr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/>
          <w:bCs/>
          <w:lang w:val="ru-RU"/>
        </w:rPr>
        <w:t xml:space="preserve"> </w:t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/>
          <w:bCs/>
          <w:lang w:val="ru-RU"/>
        </w:rPr>
        <w:t>Общинная жизнь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/>
          <w:bCs/>
          <w:lang w:val="ru-RU"/>
        </w:rPr>
        <w:t xml:space="preserve">● </w:t>
      </w:r>
      <w:r>
        <w:rPr>
          <w:rFonts w:eastAsia="Liberation Serif;Times New Roman" w:cs="Liberation Serif;Times New Roman"/>
          <w:b/>
          <w:bCs/>
          <w:lang w:val="ru-RU"/>
        </w:rPr>
        <w:t xml:space="preserve">18 декабря </w:t>
      </w:r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в Москве прошло вручение премии «Скрипач на крыше», учрежденной Федерацией еврейских общин </w:t>
      </w:r>
      <w:r>
        <w:rPr>
          <w:rFonts w:eastAsia="Liberation Serif;Times New Roman" w:cs="Liberation Serif;Times New Roman"/>
          <w:b w:val="false"/>
          <w:bCs w:val="false"/>
          <w:lang w:val="ru-RU"/>
        </w:rPr>
        <w:t>России</w:t>
      </w:r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. Премия вручается ежегодно накануне Хануки людям, которые «своей деятельностью внесли весомый вклад в развитие культурной и общественной жизни страны».  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В 2019 г. в номинации  «Государственная деятельность» премию получил председатель Государственной Думы Федерального Собрания РФ Вячеслав Володин. Лауреатом в номинации «Журналистика» стал один из проектов РИА Новости. 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Вячеслав Володин – бывший заместитель главы администрации президента России в 2011 – 2016 гг. На период его работы в администрации президента пришлось вторжение в Украину и достигла своего апогея спекулятивная кампания по инструментализации темы антисемитизма для легитимизации агрессивной российской политики. 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РИА Новости – государственное информационное агентство, выполняющее скорее функции пропаганды, чем информации, один из символов отсутствия реальной свободы слова в современной России. 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>Одновременно, премию в категории «Издательская деятельность» получил переводчик, редактор и издатель еврейских классических текстов Менахем Яглом за руководство уникальным проектом -- 14-томным академическим изданием Кодекса Маймонида «Мишне Тора» на русском языке.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Церемония вручения премии прошла в Кремлевском дворце съездов. 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>(</w:t>
      </w:r>
      <w:hyperlink r:id="rId22">
        <w:r>
          <w:rPr>
            <w:rStyle w:val="Style14"/>
            <w:rFonts w:eastAsia="Liberation Serif;Times New Roman" w:cs="Liberation Serif;Times New Roman"/>
            <w:b w:val="false"/>
            <w:bCs w:val="false"/>
            <w:lang w:val="ru-RU"/>
          </w:rPr>
          <w:t>https://lechaim.ru/news/18-dekabrya-v-gosudarstvennom-kremlevskom-dvortse-sostoyalas-torzhestvennaya-tseremoniya-nagrazhdeniya-laureatov-premii-feor-skripach-na-kryshe/</w:t>
        </w:r>
      </w:hyperlink>
      <w:r>
        <w:rPr>
          <w:rFonts w:eastAsia="Liberation Serif;Times New Roman" w:cs="Liberation Serif;Times New Roman"/>
          <w:b w:val="false"/>
          <w:bCs w:val="false"/>
          <w:lang w:val="ru-RU"/>
        </w:rPr>
        <w:t>)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>Вручение премии ФЕОР – отличная иллюстрация деятельности этой организации в целом и  двойственности ее места в российском общественно-политическом контексте. С одной стороны, она поддерживает действительно уникальные проекты по развитию на качественно новом уровне религиозной и общинной еврейской жизни в стране. С другой – старательно по каждому поводу и даже без особой необходимости демонстрирует свою безусловную и безоговорочную поддержку российской власти и ее конкретных представителей, в том числе наиболее одиозных.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</w:r>
    </w:p>
    <w:p>
      <w:pPr>
        <w:pStyle w:val="Normal"/>
        <w:jc w:val="both"/>
        <w:rPr>
          <w:b/>
          <w:b/>
          <w:bCs/>
          <w:lang w:val="ru-RU"/>
        </w:rPr>
      </w:pPr>
      <w:r>
        <w:rPr>
          <w:b/>
          <w:bCs/>
          <w:lang w:val="ru-RU"/>
        </w:rPr>
        <w:t xml:space="preserve">Проявления антисемитизма 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/>
          <w:bCs/>
          <w:lang w:val="ru-RU"/>
        </w:rPr>
        <w:t xml:space="preserve">● </w:t>
      </w:r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В ночь на </w:t>
      </w:r>
      <w:r>
        <w:rPr>
          <w:rFonts w:eastAsia="Liberation Serif;Times New Roman" w:cs="Liberation Serif;Times New Roman"/>
          <w:b/>
          <w:bCs/>
          <w:lang w:val="ru-RU"/>
        </w:rPr>
        <w:t xml:space="preserve"> </w:t>
      </w:r>
      <w:r>
        <w:rPr>
          <w:b/>
          <w:bCs/>
          <w:lang w:val="ru-RU"/>
        </w:rPr>
        <w:t>25 декабря</w:t>
      </w:r>
      <w:r>
        <w:rPr>
          <w:b w:val="false"/>
          <w:bCs w:val="false"/>
          <w:lang w:val="ru-RU"/>
        </w:rPr>
        <w:t xml:space="preserve"> в Ровно (Украина)</w:t>
      </w:r>
      <w:r>
        <w:rPr>
          <w:lang w:val="ru-RU"/>
        </w:rPr>
        <w:t xml:space="preserve"> на табличке у ворот синагоги была нарисована свастика. (</w:t>
      </w:r>
      <w:hyperlink r:id="rId23">
        <w:r>
          <w:rPr>
            <w:rStyle w:val="Style14"/>
            <w:lang w:val="ru-RU"/>
          </w:rPr>
          <w:t>https://www.facebook.com/KnguUa/photos/a.586852125026330/995318784179660/</w:t>
        </w:r>
      </w:hyperlink>
      <w:r>
        <w:rPr>
          <w:lang w:val="ru-RU"/>
        </w:rPr>
        <w:t>)</w:t>
      </w:r>
    </w:p>
    <w:p>
      <w:pPr>
        <w:pStyle w:val="Normal"/>
        <w:jc w:val="both"/>
        <w:rPr>
          <w:rFonts w:eastAsia="Liberation Serif;Times New Roman" w:cs="Liberation Serif;Times New Roman"/>
          <w:b/>
          <w:b/>
          <w:bCs/>
          <w:lang w:val="ru-RU"/>
        </w:rPr>
      </w:pPr>
      <w:r>
        <w:rPr>
          <w:rFonts w:eastAsia="Liberation Serif;Times New Roman" w:cs="Liberation Serif;Times New Roman"/>
          <w:b/>
          <w:bCs/>
          <w:lang w:val="ru-RU"/>
        </w:rPr>
      </w:r>
    </w:p>
    <w:p>
      <w:pPr>
        <w:pStyle w:val="Normal"/>
        <w:jc w:val="both"/>
        <w:rPr>
          <w:rFonts w:eastAsia="Liberation Serif;Times New Roman" w:cs="Liberation Serif;Times New Roman"/>
          <w:b/>
          <w:b/>
          <w:bCs/>
          <w:lang w:val="ru-RU"/>
        </w:rPr>
      </w:pPr>
      <w:r>
        <w:rPr>
          <w:rFonts w:eastAsia="Liberation Serif;Times New Roman" w:cs="Liberation Serif;Times New Roman"/>
          <w:b/>
          <w:bCs/>
          <w:lang w:val="ru-RU"/>
        </w:rPr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/>
          <w:bCs/>
          <w:lang w:val="ru-RU"/>
        </w:rPr>
        <w:t>Историческая память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/>
          <w:bCs/>
          <w:lang w:val="ru-RU"/>
        </w:rPr>
        <w:t xml:space="preserve">● </w:t>
      </w:r>
      <w:r>
        <w:rPr>
          <w:rFonts w:eastAsia="Liberation Serif;Times New Roman" w:cs="Liberation Serif;Times New Roman"/>
          <w:b/>
          <w:bCs/>
          <w:lang w:val="ru-RU"/>
        </w:rPr>
        <w:t xml:space="preserve">4 декабря </w:t>
      </w:r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был назначен новый глава Украинского института исторической памяти. Им стал Антон Дробович. 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>Ранее, Антон Дробович был руководителем образовательных программ Мемориального центра Холокоста «Бабий Яр» – неоднозначного частного музейного проекта, инициированного крупными бизнесменами еврейского происхождения из России и Украины.</w:t>
      </w:r>
    </w:p>
    <w:p>
      <w:pPr>
        <w:pStyle w:val="Normal"/>
        <w:jc w:val="both"/>
        <w:rPr>
          <w:rFonts w:eastAsia="Liberation Serif;Times New Roman" w:cs="Liberation Serif;Times New Roman"/>
          <w:b/>
          <w:b/>
          <w:bCs/>
          <w:lang w:val="ru-RU"/>
        </w:rPr>
      </w:pPr>
      <w:r>
        <w:rPr>
          <w:rFonts w:eastAsia="Liberation Serif;Times New Roman" w:cs="Liberation Serif;Times New Roman"/>
          <w:b/>
          <w:bCs/>
          <w:lang w:val="ru-RU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Некоторые еврейские организации высказывали претензии предыдущему директору Украинского института исторической памяти, Владимиру Вятровичу, ранее. Его обвиняли в излишнем этноцентризме и некритичной глорификации радикальных националистических групп середины ХХ в. и их лидеров. </w:t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/>
          <w:bCs/>
          <w:lang w:val="ru-RU"/>
        </w:rPr>
        <w:t xml:space="preserve"> </w:t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/>
          <w:bCs/>
          <w:lang w:val="ru-RU"/>
        </w:rPr>
        <w:t>Культура</w:t>
      </w:r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 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/>
          <w:bCs/>
          <w:lang w:val="ru-RU"/>
        </w:rPr>
        <w:t xml:space="preserve">● 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</w:r>
    </w:p>
    <w:p>
      <w:pPr>
        <w:pStyle w:val="Normal"/>
        <w:jc w:val="both"/>
        <w:rPr/>
      </w:pPr>
      <w:r>
        <w:rPr>
          <w:i/>
          <w:iCs/>
          <w:lang w:val="ru-RU"/>
        </w:rPr>
        <w:t>Обзор п</w:t>
      </w:r>
      <w:r>
        <w:rPr>
          <w:i/>
          <w:iCs/>
          <w:lang w:val="uk-UA"/>
        </w:rPr>
        <w:t xml:space="preserve">одготовил Вячеслав Лихачев </w:t>
      </w:r>
    </w:p>
    <w:p>
      <w:pPr>
        <w:pStyle w:val="Normal"/>
        <w:jc w:val="both"/>
        <w:rPr>
          <w:i/>
          <w:i/>
          <w:iCs/>
          <w:lang w:val="uk-UA"/>
        </w:rPr>
      </w:pPr>
      <w:r>
        <w:rPr>
          <w:i/>
          <w:iCs/>
          <w:lang w:val="uk-UA"/>
        </w:rPr>
      </w:r>
    </w:p>
    <w:p>
      <w:pPr>
        <w:pStyle w:val="Normal"/>
        <w:jc w:val="both"/>
        <w:rPr/>
      </w:pPr>
      <w:r>
        <w:rPr>
          <w:i/>
          <w:iCs/>
          <w:lang w:val="ru-RU"/>
        </w:rPr>
        <w:t xml:space="preserve">Проект реализуется при поддержке </w:t>
      </w:r>
      <w:r>
        <w:rPr>
          <w:i/>
          <w:iCs/>
          <w:lang w:val="en-US"/>
        </w:rPr>
        <w:t>UCSJ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character" w:styleId="Style14">
    <w:name w:val="Гіперпосилання"/>
    <w:rPr>
      <w:color w:val="000080"/>
      <w:u w:val="single"/>
      <w:lang w:val="zxx" w:eastAsia="zxx" w:bidi="zxx"/>
    </w:rPr>
  </w:style>
  <w:style w:type="character" w:styleId="ListLabel1">
    <w:name w:val="ListLabel 1"/>
    <w:qFormat/>
    <w:rPr/>
  </w:style>
  <w:style w:type="character" w:styleId="ListLabel2">
    <w:name w:val="ListLabel 2"/>
    <w:qFormat/>
    <w:rPr>
      <w:lang w:val="ru-RU"/>
    </w:rPr>
  </w:style>
  <w:style w:type="character" w:styleId="ListLabel3">
    <w:name w:val="ListLabel 3"/>
    <w:qFormat/>
    <w:rPr/>
  </w:style>
  <w:style w:type="character" w:styleId="ListLabel4">
    <w:name w:val="ListLabel 4"/>
    <w:qFormat/>
    <w:rPr>
      <w:lang w:val="ru-RU"/>
    </w:rPr>
  </w:style>
  <w:style w:type="character" w:styleId="ListLabel5">
    <w:name w:val="ListLabel 5"/>
    <w:qFormat/>
    <w:rPr/>
  </w:style>
  <w:style w:type="character" w:styleId="ListLabel6">
    <w:name w:val="ListLabel 6"/>
    <w:qFormat/>
    <w:rPr>
      <w:lang w:val="ru-RU"/>
    </w:rPr>
  </w:style>
  <w:style w:type="character" w:styleId="ListLabel7">
    <w:name w:val="ListLabel 7"/>
    <w:qFormat/>
    <w:rPr/>
  </w:style>
  <w:style w:type="character" w:styleId="ListLabel8">
    <w:name w:val="ListLabel 8"/>
    <w:qFormat/>
    <w:rPr>
      <w:lang w:val="ru-RU"/>
    </w:rPr>
  </w:style>
  <w:style w:type="character" w:styleId="ListLabel9">
    <w:name w:val="ListLabel 9"/>
    <w:qFormat/>
    <w:rPr/>
  </w:style>
  <w:style w:type="character" w:styleId="ListLabel10">
    <w:name w:val="ListLabel 10"/>
    <w:qFormat/>
    <w:rPr>
      <w:lang w:val="ru-RU"/>
    </w:rPr>
  </w:style>
  <w:style w:type="character" w:styleId="ListLabel11">
    <w:name w:val="ListLabel 11"/>
    <w:qFormat/>
    <w:rPr>
      <w:lang w:val="ru-RU"/>
    </w:rPr>
  </w:style>
  <w:style w:type="character" w:styleId="ListLabel12">
    <w:name w:val="ListLabel 12"/>
    <w:qFormat/>
    <w:rPr/>
  </w:style>
  <w:style w:type="character" w:styleId="ListLabel13">
    <w:name w:val="ListLabel 13"/>
    <w:qFormat/>
    <w:rPr>
      <w:lang w:val="ru-RU"/>
    </w:rPr>
  </w:style>
  <w:style w:type="character" w:styleId="ListLabel14">
    <w:name w:val="ListLabel 14"/>
    <w:qFormat/>
    <w:rPr>
      <w:lang w:val="ru-RU"/>
    </w:rPr>
  </w:style>
  <w:style w:type="character" w:styleId="ListLabel15">
    <w:name w:val="ListLabel 15"/>
    <w:qFormat/>
    <w:rPr>
      <w:i/>
      <w:iCs/>
      <w:lang w:val="ru-RU"/>
    </w:rPr>
  </w:style>
  <w:style w:type="character" w:styleId="ListLabel16">
    <w:name w:val="ListLabel 16"/>
    <w:qFormat/>
    <w:rPr/>
  </w:style>
  <w:style w:type="character" w:styleId="ListLabel17">
    <w:name w:val="ListLabel 17"/>
    <w:qFormat/>
    <w:rPr>
      <w:lang w:val="ru-RU"/>
    </w:rPr>
  </w:style>
  <w:style w:type="character" w:styleId="ListLabel18">
    <w:name w:val="ListLabel 18"/>
    <w:qFormat/>
    <w:rPr>
      <w:i/>
      <w:iCs/>
      <w:lang w:val="ru-RU"/>
    </w:rPr>
  </w:style>
  <w:style w:type="character" w:styleId="ListLabel19">
    <w:name w:val="ListLabel 19"/>
    <w:qFormat/>
    <w:rPr/>
  </w:style>
  <w:style w:type="character" w:styleId="ListLabel20">
    <w:name w:val="ListLabel 20"/>
    <w:qFormat/>
    <w:rPr>
      <w:lang w:val="ru-RU"/>
    </w:rPr>
  </w:style>
  <w:style w:type="character" w:styleId="ListLabel21">
    <w:name w:val="ListLabel 21"/>
    <w:qFormat/>
    <w:rPr>
      <w:i/>
      <w:iCs/>
      <w:lang w:val="ru-RU"/>
    </w:rPr>
  </w:style>
  <w:style w:type="character" w:styleId="ListLabel22">
    <w:name w:val="ListLabel 22"/>
    <w:qFormat/>
    <w:rPr/>
  </w:style>
  <w:style w:type="character" w:styleId="ListLabel23">
    <w:name w:val="ListLabel 23"/>
    <w:qFormat/>
    <w:rPr>
      <w:lang w:val="ru-RU"/>
    </w:rPr>
  </w:style>
  <w:style w:type="character" w:styleId="ListLabel24">
    <w:name w:val="ListLabel 24"/>
    <w:qFormat/>
    <w:rPr>
      <w:i/>
      <w:iCs/>
      <w:lang w:val="ru-RU"/>
    </w:rPr>
  </w:style>
  <w:style w:type="character" w:styleId="ListLabel25">
    <w:name w:val="ListLabel 25"/>
    <w:qFormat/>
    <w:rPr/>
  </w:style>
  <w:style w:type="character" w:styleId="ListLabel26">
    <w:name w:val="ListLabel 26"/>
    <w:qFormat/>
    <w:rPr>
      <w:lang w:val="ru-RU"/>
    </w:rPr>
  </w:style>
  <w:style w:type="character" w:styleId="ListLabel27">
    <w:name w:val="ListLabel 27"/>
    <w:qFormat/>
    <w:rPr>
      <w:i/>
      <w:iCs/>
      <w:lang w:val="ru-RU"/>
    </w:rPr>
  </w:style>
  <w:style w:type="character" w:styleId="ListLabel28">
    <w:name w:val="ListLabel 28"/>
    <w:qFormat/>
    <w:rPr/>
  </w:style>
  <w:style w:type="character" w:styleId="Style15">
    <w:name w:val="Символ сноски"/>
    <w:qFormat/>
    <w:rPr>
      <w:vertAlign w:val="superscript"/>
    </w:rPr>
  </w:style>
  <w:style w:type="character" w:styleId="Style16">
    <w:name w:val="Символи виноски"/>
    <w:qFormat/>
    <w:rPr>
      <w:vertAlign w:val="superscript"/>
    </w:rPr>
  </w:style>
  <w:style w:type="character" w:styleId="Style17">
    <w:name w:val="Прив'язка виноски"/>
    <w:rPr>
      <w:vertAlign w:val="superscript"/>
    </w:rPr>
  </w:style>
  <w:style w:type="character" w:styleId="ListLabel29">
    <w:name w:val="ListLabel 29"/>
    <w:qFormat/>
    <w:rPr>
      <w:lang w:val="ru-RU"/>
    </w:rPr>
  </w:style>
  <w:style w:type="character" w:styleId="ListLabel30">
    <w:name w:val="ListLabel 30"/>
    <w:qFormat/>
    <w:rPr>
      <w:i/>
      <w:iCs/>
      <w:lang w:val="ru-RU"/>
    </w:rPr>
  </w:style>
  <w:style w:type="character" w:styleId="ListLabel31">
    <w:name w:val="ListLabel 31"/>
    <w:qFormat/>
    <w:rPr/>
  </w:style>
  <w:style w:type="character" w:styleId="ListLabel32">
    <w:name w:val="ListLabel 32"/>
    <w:qFormat/>
    <w:rPr>
      <w:rFonts w:eastAsia="Liberation Serif;Times New Roman" w:cs="Liberation Serif;Times New Roman"/>
      <w:b w:val="false"/>
      <w:bCs w:val="false"/>
      <w:lang w:val="ru-RU"/>
    </w:rPr>
  </w:style>
  <w:style w:type="character" w:styleId="ListLabel33">
    <w:name w:val="ListLabel 33"/>
    <w:qFormat/>
    <w:rPr>
      <w:lang w:val="ru-RU"/>
    </w:rPr>
  </w:style>
  <w:style w:type="character" w:styleId="ListLabel34">
    <w:name w:val="ListLabel 34"/>
    <w:qFormat/>
    <w:rPr>
      <w:i/>
      <w:iCs/>
      <w:lang w:val="ru-RU"/>
    </w:rPr>
  </w:style>
  <w:style w:type="character" w:styleId="ListLabel35">
    <w:name w:val="ListLabel 35"/>
    <w:qFormat/>
    <w:rPr/>
  </w:style>
  <w:style w:type="character" w:styleId="ListLabel36">
    <w:name w:val="ListLabel 36"/>
    <w:qFormat/>
    <w:rPr>
      <w:rFonts w:eastAsia="Liberation Serif;Times New Roman" w:cs="Liberation Serif;Times New Roman"/>
      <w:b w:val="false"/>
      <w:bCs w:val="false"/>
      <w:lang w:val="ru-RU"/>
    </w:rPr>
  </w:style>
  <w:style w:type="character" w:styleId="Style18">
    <w:name w:val="Прив'язка кінцевої виноски"/>
    <w:rPr>
      <w:vertAlign w:val="superscript"/>
    </w:rPr>
  </w:style>
  <w:style w:type="character" w:styleId="Style19">
    <w:name w:val="Символи кінцевої виноски"/>
    <w:qFormat/>
    <w:rPr/>
  </w:style>
  <w:style w:type="character" w:styleId="ListLabel37">
    <w:name w:val="ListLabel 37"/>
    <w:qFormat/>
    <w:rPr>
      <w:rFonts w:eastAsia="Liberation Serif;Times New Roman" w:cs="Liberation Serif;Times New Roman"/>
      <w:b w:val="false"/>
      <w:bCs w:val="false"/>
      <w:lang w:val="ru-RU"/>
    </w:rPr>
  </w:style>
  <w:style w:type="character" w:styleId="ListLabel38">
    <w:name w:val="ListLabel 38"/>
    <w:qFormat/>
    <w:rPr>
      <w:rFonts w:eastAsia="Liberation Serif;Times New Roman" w:cs="Liberation Serif;Times New Roman"/>
      <w:b w:val="false"/>
      <w:bCs w:val="false"/>
      <w:lang w:val="ru-RU"/>
    </w:rPr>
  </w:style>
  <w:style w:type="character" w:styleId="ListLabel39">
    <w:name w:val="ListLabel 39"/>
    <w:qFormat/>
    <w:rPr>
      <w:rFonts w:eastAsia="Liberation Serif;Times New Roman" w:cs="Liberation Serif;Times New Roman"/>
      <w:b w:val="false"/>
      <w:bCs w:val="false"/>
      <w:lang w:val="ru-RU"/>
    </w:rPr>
  </w:style>
  <w:style w:type="character" w:styleId="ListLabel40">
    <w:name w:val="ListLabel 40"/>
    <w:qFormat/>
    <w:rPr>
      <w:rFonts w:eastAsia="Liberation Serif;Times New Roman" w:cs="Liberation Serif;Times New Roman"/>
      <w:b w:val="false"/>
      <w:bCs w:val="false"/>
      <w:lang w:val="ru-RU"/>
    </w:rPr>
  </w:style>
  <w:style w:type="character" w:styleId="ListLabel41">
    <w:name w:val="ListLabel 41"/>
    <w:qFormat/>
    <w:rPr>
      <w:rFonts w:eastAsia="Liberation Serif;Times New Roman" w:cs="Liberation Serif;Times New Roman"/>
      <w:b w:val="false"/>
      <w:bCs w:val="false"/>
      <w:lang w:val="ru-RU"/>
    </w:rPr>
  </w:style>
  <w:style w:type="character" w:styleId="ListLabel42">
    <w:name w:val="ListLabel 42"/>
    <w:qFormat/>
    <w:rPr>
      <w:rFonts w:eastAsia="Liberation Serif;Times New Roman" w:cs="Liberation Serif;Times New Roman"/>
      <w:b w:val="false"/>
      <w:bCs w:val="false"/>
      <w:lang w:val="ru-RU"/>
    </w:rPr>
  </w:style>
  <w:style w:type="character" w:styleId="ListLabel43">
    <w:name w:val="ListLabel 43"/>
    <w:qFormat/>
    <w:rPr>
      <w:rFonts w:eastAsia="Liberation Serif;Times New Roman" w:cs="Liberation Serif;Times New Roman"/>
      <w:b w:val="false"/>
      <w:bCs w:val="false"/>
      <w:lang w:val="ru-RU"/>
    </w:rPr>
  </w:style>
  <w:style w:type="character" w:styleId="ListLabel44">
    <w:name w:val="ListLabel 44"/>
    <w:qFormat/>
    <w:rPr>
      <w:lang w:val="ru-RU"/>
    </w:rPr>
  </w:style>
  <w:style w:type="character" w:styleId="ListLabel45">
    <w:name w:val="ListLabel 45"/>
    <w:qFormat/>
    <w:rPr>
      <w:rFonts w:eastAsia="Liberation Serif;Times New Roman" w:cs="Liberation Serif;Times New Roman"/>
      <w:b w:val="false"/>
      <w:bCs w:val="false"/>
      <w:lang w:val="ru-RU"/>
    </w:rPr>
  </w:style>
  <w:style w:type="character" w:styleId="ListLabel46">
    <w:name w:val="ListLabel 46"/>
    <w:qFormat/>
    <w:rPr>
      <w:lang w:val="ru-RU"/>
    </w:rPr>
  </w:style>
  <w:style w:type="character" w:styleId="ListLabel47">
    <w:name w:val="ListLabel 47"/>
    <w:qFormat/>
    <w:rPr>
      <w:rFonts w:eastAsia="Liberation Serif;Times New Roman" w:cs="Liberation Serif;Times New Roman"/>
      <w:b w:val="false"/>
      <w:bCs w:val="false"/>
      <w:lang w:val="ru-RU"/>
    </w:rPr>
  </w:style>
  <w:style w:type="character" w:styleId="ListLabel48">
    <w:name w:val="ListLabel 48"/>
    <w:qFormat/>
    <w:rPr>
      <w:lang w:val="ru-RU"/>
    </w:rPr>
  </w:style>
  <w:style w:type="character" w:styleId="ListLabel49">
    <w:name w:val="ListLabel 49"/>
    <w:qFormat/>
    <w:rPr>
      <w:rFonts w:eastAsia="Liberation Serif;Times New Roman" w:cs="Liberation Serif;Times New Roman"/>
      <w:b w:val="false"/>
      <w:bCs w:val="false"/>
      <w:lang w:val="ru-RU"/>
    </w:rPr>
  </w:style>
  <w:style w:type="character" w:styleId="ListLabel50">
    <w:name w:val="ListLabel 50"/>
    <w:qFormat/>
    <w:rPr>
      <w:lang w:val="ru-RU"/>
    </w:rPr>
  </w:style>
  <w:style w:type="character" w:styleId="ListLabel51">
    <w:name w:val="ListLabel 51"/>
    <w:qFormat/>
    <w:rPr>
      <w:rFonts w:eastAsia="Liberation Serif;Times New Roman" w:cs="Liberation Serif;Times New Roman"/>
      <w:b w:val="false"/>
      <w:bCs w:val="false"/>
      <w:lang w:val="ru-RU"/>
    </w:rPr>
  </w:style>
  <w:style w:type="character" w:styleId="ListLabel52">
    <w:name w:val="ListLabel 52"/>
    <w:qFormat/>
    <w:rPr/>
  </w:style>
  <w:style w:type="character" w:styleId="ListLabel53">
    <w:name w:val="ListLabel 53"/>
    <w:qFormat/>
    <w:rPr>
      <w:lang w:val="ru-RU"/>
    </w:rPr>
  </w:style>
  <w:style w:type="character" w:styleId="ListLabel54">
    <w:name w:val="ListLabel 54"/>
    <w:qFormat/>
    <w:rPr>
      <w:rFonts w:eastAsia="Liberation Serif;Times New Roman" w:cs="Liberation Serif;Times New Roman"/>
      <w:b w:val="false"/>
      <w:bCs w:val="false"/>
      <w:lang w:val="ru-RU"/>
    </w:rPr>
  </w:style>
  <w:style w:type="character" w:styleId="ListLabel55">
    <w:name w:val="ListLabel 55"/>
    <w:qFormat/>
    <w:rPr/>
  </w:style>
  <w:style w:type="character" w:styleId="ListLabel56">
    <w:name w:val="ListLabel 56"/>
    <w:qFormat/>
    <w:rPr>
      <w:rFonts w:eastAsia="Liberation Serif;Times New Roman" w:cs="Liberation Serif;Times New Roman"/>
      <w:b w:val="false"/>
      <w:bCs w:val="false"/>
      <w:lang w:val="en-US"/>
    </w:rPr>
  </w:style>
  <w:style w:type="character" w:styleId="ListLabel57">
    <w:name w:val="ListLabel 57"/>
    <w:qFormat/>
    <w:rPr>
      <w:lang w:val="ru-RU"/>
    </w:rPr>
  </w:style>
  <w:style w:type="character" w:styleId="ListLabel58">
    <w:name w:val="ListLabel 58"/>
    <w:qFormat/>
    <w:rPr>
      <w:rFonts w:eastAsia="Liberation Serif;Times New Roman" w:cs="Liberation Serif;Times New Roman"/>
      <w:b w:val="false"/>
      <w:bCs w:val="false"/>
      <w:lang w:val="ru-RU"/>
    </w:rPr>
  </w:style>
  <w:style w:type="character" w:styleId="ListLabel59">
    <w:name w:val="ListLabel 59"/>
    <w:qFormat/>
    <w:rPr/>
  </w:style>
  <w:style w:type="character" w:styleId="ListLabel60">
    <w:name w:val="ListLabel 60"/>
    <w:qFormat/>
    <w:rPr>
      <w:rFonts w:eastAsia="Liberation Serif;Times New Roman" w:cs="Liberation Serif;Times New Roman"/>
      <w:b w:val="false"/>
      <w:bCs w:val="false"/>
      <w:lang w:val="en-US"/>
    </w:rPr>
  </w:style>
  <w:style w:type="character" w:styleId="ListLabel61">
    <w:name w:val="ListLabel 61"/>
    <w:qFormat/>
    <w:rPr>
      <w:rFonts w:eastAsia="Liberation Serif;Times New Roman" w:cs="Liberation Serif;Times New Roman"/>
      <w:b w:val="false"/>
      <w:bCs w:val="false"/>
      <w:lang w:val="ru-RU"/>
    </w:rPr>
  </w:style>
  <w:style w:type="character" w:styleId="ListLabel62">
    <w:name w:val="ListLabel 62"/>
    <w:qFormat/>
    <w:rPr>
      <w:lang w:val="ru-RU"/>
    </w:rPr>
  </w:style>
  <w:style w:type="character" w:styleId="ListLabel63">
    <w:name w:val="ListLabel 63"/>
    <w:qFormat/>
    <w:rPr/>
  </w:style>
  <w:style w:type="character" w:styleId="ListLabel64">
    <w:name w:val="ListLabel 64"/>
    <w:qFormat/>
    <w:rPr>
      <w:rFonts w:eastAsia="Liberation Serif;Times New Roman" w:cs="Liberation Serif;Times New Roman"/>
      <w:b w:val="false"/>
      <w:bCs w:val="false"/>
      <w:lang w:val="en-US"/>
    </w:rPr>
  </w:style>
  <w:style w:type="character" w:styleId="ListLabel65">
    <w:name w:val="ListLabel 65"/>
    <w:qFormat/>
    <w:rPr>
      <w:rFonts w:eastAsia="Liberation Serif;Times New Roman" w:cs="Liberation Serif;Times New Roman"/>
      <w:b/>
      <w:bCs/>
      <w:lang w:val="ru-RU"/>
    </w:rPr>
  </w:style>
  <w:style w:type="character" w:styleId="ListLabel66">
    <w:name w:val="ListLabel 66"/>
    <w:qFormat/>
    <w:rPr>
      <w:rFonts w:eastAsia="Liberation Serif;Times New Roman" w:cs="Liberation Serif;Times New Roman"/>
      <w:b/>
      <w:bCs/>
      <w:lang w:val="ru-RU"/>
    </w:rPr>
  </w:style>
  <w:style w:type="character" w:styleId="ListLabel67">
    <w:name w:val="ListLabel 67"/>
    <w:qFormat/>
    <w:rPr>
      <w:rFonts w:eastAsia="Liberation Serif;Times New Roman" w:cs="Liberation Serif;Times New Roman"/>
      <w:b w:val="false"/>
      <w:bCs w:val="false"/>
      <w:lang w:val="ru-RU"/>
    </w:rPr>
  </w:style>
  <w:style w:type="character" w:styleId="ListLabel68">
    <w:name w:val="ListLabel 68"/>
    <w:qFormat/>
    <w:rPr>
      <w:rFonts w:eastAsia="Liberation Serif;Times New Roman" w:cs="Liberation Serif;Times New Roman"/>
      <w:b/>
      <w:bCs/>
      <w:lang w:val="ru-RU"/>
    </w:rPr>
  </w:style>
  <w:style w:type="character" w:styleId="ListLabel69">
    <w:name w:val="ListLabel 69"/>
    <w:qFormat/>
    <w:rPr>
      <w:rFonts w:eastAsia="Liberation Serif;Times New Roman" w:cs="Liberation Serif;Times New Roman"/>
      <w:b w:val="false"/>
      <w:bCs w:val="false"/>
      <w:lang w:val="ru-RU"/>
    </w:rPr>
  </w:style>
  <w:style w:type="character" w:styleId="ListLabel70">
    <w:name w:val="ListLabel 70"/>
    <w:qFormat/>
    <w:rPr>
      <w:rFonts w:eastAsia="Liberation Serif;Times New Roman" w:cs="Liberation Serif;Times New Roman"/>
      <w:b/>
      <w:bCs/>
      <w:lang w:val="ru-RU"/>
    </w:rPr>
  </w:style>
  <w:style w:type="character" w:styleId="ListLabel71">
    <w:name w:val="ListLabel 71"/>
    <w:qFormat/>
    <w:rPr>
      <w:rFonts w:eastAsia="Liberation Serif;Times New Roman" w:cs="Liberation Serif;Times New Roman"/>
      <w:b w:val="false"/>
      <w:bCs w:val="false"/>
      <w:lang w:val="ru-RU"/>
    </w:rPr>
  </w:style>
  <w:style w:type="character" w:styleId="ListLabel72">
    <w:name w:val="ListLabel 72"/>
    <w:qFormat/>
    <w:rPr>
      <w:rFonts w:eastAsia="Liberation Serif;Times New Roman" w:cs="Liberation Serif;Times New Roman"/>
      <w:b/>
      <w:bCs/>
      <w:lang w:val="ru-RU"/>
    </w:rPr>
  </w:style>
  <w:style w:type="character" w:styleId="ListLabel73">
    <w:name w:val="ListLabel 73"/>
    <w:qFormat/>
    <w:rPr>
      <w:rFonts w:eastAsia="Liberation Serif;Times New Roman" w:cs="Liberation Serif;Times New Roman"/>
      <w:b w:val="false"/>
      <w:bCs w:val="false"/>
      <w:lang w:val="ru-RU"/>
    </w:rPr>
  </w:style>
  <w:style w:type="character" w:styleId="ListLabel74">
    <w:name w:val="ListLabel 74"/>
    <w:qFormat/>
    <w:rPr>
      <w:rFonts w:eastAsia="Liberation Serif;Times New Roman" w:cs="Liberation Serif;Times New Roman"/>
      <w:b w:val="false"/>
      <w:bCs w:val="false"/>
      <w:lang w:val="ru-RU"/>
    </w:rPr>
  </w:style>
  <w:style w:type="character" w:styleId="ListLabel75">
    <w:name w:val="ListLabel 75"/>
    <w:qFormat/>
    <w:rPr>
      <w:rFonts w:eastAsia="Liberation Serif;Times New Roman" w:cs="Liberation Serif;Times New Roman"/>
      <w:b w:val="false"/>
      <w:bCs w:val="false"/>
      <w:lang w:val="ru-RU"/>
    </w:rPr>
  </w:style>
  <w:style w:type="character" w:styleId="ListLabel76">
    <w:name w:val="ListLabel 76"/>
    <w:qFormat/>
    <w:rPr>
      <w:rFonts w:eastAsia="Liberation Serif;Times New Roman" w:cs="Liberation Serif;Times New Roman"/>
      <w:b w:val="false"/>
      <w:bCs w:val="false"/>
      <w:lang w:val="ru-RU"/>
    </w:rPr>
  </w:style>
  <w:style w:type="character" w:styleId="ListLabel77">
    <w:name w:val="ListLabel 77"/>
    <w:qFormat/>
    <w:rPr>
      <w:rFonts w:eastAsia="Liberation Serif;Times New Roman" w:cs="Liberation Serif;Times New Roman"/>
      <w:b w:val="false"/>
      <w:bCs w:val="false"/>
      <w:lang w:val="ru-RU"/>
    </w:rPr>
  </w:style>
  <w:style w:type="character" w:styleId="ListLabel78">
    <w:name w:val="ListLabel 78"/>
    <w:qFormat/>
    <w:rPr/>
  </w:style>
  <w:style w:type="character" w:styleId="ListLabel79">
    <w:name w:val="ListLabel 79"/>
    <w:qFormat/>
    <w:rPr>
      <w:rFonts w:eastAsia="Liberation Serif;Times New Roman" w:cs="Liberation Serif;Times New Roman"/>
      <w:b w:val="false"/>
      <w:bCs w:val="false"/>
      <w:lang w:val="ru-RU"/>
    </w:rPr>
  </w:style>
  <w:style w:type="character" w:styleId="ListLabel80">
    <w:name w:val="ListLabel 80"/>
    <w:qFormat/>
    <w:rPr/>
  </w:style>
  <w:style w:type="character" w:styleId="ListLabel81">
    <w:name w:val="ListLabel 81"/>
    <w:qFormat/>
    <w:rPr>
      <w:rFonts w:eastAsia="Liberation Serif;Times New Roman" w:cs="Liberation Serif;Times New Roman"/>
      <w:b w:val="false"/>
      <w:bCs w:val="false"/>
      <w:lang w:val="ru-RU"/>
    </w:rPr>
  </w:style>
  <w:style w:type="character" w:styleId="ListLabel82">
    <w:name w:val="ListLabel 82"/>
    <w:qFormat/>
    <w:rPr/>
  </w:style>
  <w:style w:type="character" w:styleId="ListLabel83">
    <w:name w:val="ListLabel 83"/>
    <w:qFormat/>
    <w:rPr>
      <w:rFonts w:eastAsia="Liberation Serif;Times New Roman" w:cs="Liberation Serif;Times New Roman"/>
      <w:b/>
      <w:bCs/>
      <w:lang w:val="ru-RU"/>
    </w:rPr>
  </w:style>
  <w:style w:type="character" w:styleId="ListLabel84">
    <w:name w:val="ListLabel 84"/>
    <w:qFormat/>
    <w:rPr>
      <w:rFonts w:eastAsia="Liberation Serif;Times New Roman" w:cs="Liberation Serif;Times New Roman"/>
      <w:b w:val="false"/>
      <w:bCs w:val="false"/>
      <w:lang w:val="ru-RU"/>
    </w:rPr>
  </w:style>
  <w:style w:type="character" w:styleId="ListLabel85">
    <w:name w:val="ListLabel 85"/>
    <w:qFormat/>
    <w:rPr/>
  </w:style>
  <w:style w:type="character" w:styleId="ListLabel86">
    <w:name w:val="ListLabel 86"/>
    <w:qFormat/>
    <w:rPr>
      <w:rFonts w:eastAsia="Liberation Serif;Times New Roman" w:cs="Liberation Serif;Times New Roman"/>
      <w:b/>
      <w:bCs/>
      <w:lang w:val="ru-RU"/>
    </w:rPr>
  </w:style>
  <w:style w:type="character" w:styleId="ListLabel87">
    <w:name w:val="ListLabel 87"/>
    <w:qFormat/>
    <w:rPr>
      <w:rFonts w:eastAsia="Liberation Serif;Times New Roman" w:cs="Liberation Serif;Times New Roman"/>
      <w:b w:val="false"/>
      <w:bCs w:val="false"/>
      <w:lang w:val="ru-RU"/>
    </w:rPr>
  </w:style>
  <w:style w:type="character" w:styleId="ListLabel88">
    <w:name w:val="ListLabel 88"/>
    <w:qFormat/>
    <w:rPr/>
  </w:style>
  <w:style w:type="character" w:styleId="ListLabel89">
    <w:name w:val="ListLabel 89"/>
    <w:qFormat/>
    <w:rPr>
      <w:rFonts w:eastAsia="Liberation Serif;Times New Roman" w:cs="Liberation Serif;Times New Roman"/>
      <w:b/>
      <w:bCs/>
      <w:lang w:val="ru-RU"/>
    </w:rPr>
  </w:style>
  <w:style w:type="character" w:styleId="ListLabel90">
    <w:name w:val="ListLabel 90"/>
    <w:qFormat/>
    <w:rPr>
      <w:rFonts w:eastAsia="Liberation Serif;Times New Roman" w:cs="Liberation Serif;Times New Roman"/>
      <w:b w:val="false"/>
      <w:bCs w:val="false"/>
      <w:lang w:val="en-US"/>
    </w:rPr>
  </w:style>
  <w:style w:type="character" w:styleId="ListLabel91">
    <w:name w:val="ListLabel 91"/>
    <w:qFormat/>
    <w:rPr>
      <w:rFonts w:eastAsia="Liberation Serif;Times New Roman" w:cs="Liberation Serif;Times New Roman"/>
      <w:b w:val="false"/>
      <w:bCs w:val="false"/>
      <w:lang w:val="ru-RU"/>
    </w:rPr>
  </w:style>
  <w:style w:type="character" w:styleId="ListLabel92">
    <w:name w:val="ListLabel 92"/>
    <w:qFormat/>
    <w:rPr/>
  </w:style>
  <w:style w:type="character" w:styleId="ListLabel93">
    <w:name w:val="ListLabel 93"/>
    <w:qFormat/>
    <w:rPr>
      <w:rFonts w:eastAsia="Liberation Serif;Times New Roman" w:cs="Liberation Serif;Times New Roman"/>
      <w:b/>
      <w:bCs/>
      <w:lang w:val="ru-RU"/>
    </w:rPr>
  </w:style>
  <w:style w:type="character" w:styleId="ListLabel94">
    <w:name w:val="ListLabel 94"/>
    <w:qFormat/>
    <w:rPr>
      <w:rFonts w:eastAsia="Liberation Serif;Times New Roman" w:cs="Liberation Serif;Times New Roman"/>
      <w:b w:val="false"/>
      <w:bCs w:val="false"/>
      <w:lang w:val="en-US"/>
    </w:rPr>
  </w:style>
  <w:style w:type="character" w:styleId="ListLabel95">
    <w:name w:val="ListLabel 95"/>
    <w:qFormat/>
    <w:rPr>
      <w:rFonts w:eastAsia="Liberation Serif;Times New Roman" w:cs="Liberation Serif;Times New Roman"/>
      <w:b w:val="false"/>
      <w:bCs w:val="false"/>
      <w:lang w:val="ru-RU"/>
    </w:rPr>
  </w:style>
  <w:style w:type="character" w:styleId="ListLabel96">
    <w:name w:val="ListLabel 96"/>
    <w:qFormat/>
    <w:rPr/>
  </w:style>
  <w:style w:type="character" w:styleId="ListLabel97">
    <w:name w:val="ListLabel 97"/>
    <w:qFormat/>
    <w:rPr>
      <w:rFonts w:eastAsia="Liberation Serif;Times New Roman" w:cs="Liberation Serif;Times New Roman"/>
      <w:b/>
      <w:bCs/>
      <w:lang w:val="ru-RU"/>
    </w:rPr>
  </w:style>
  <w:style w:type="character" w:styleId="ListLabel98">
    <w:name w:val="ListLabel 98"/>
    <w:qFormat/>
    <w:rPr>
      <w:rFonts w:eastAsia="Liberation Serif;Times New Roman" w:cs="Liberation Serif;Times New Roman"/>
      <w:b w:val="false"/>
      <w:bCs w:val="false"/>
      <w:lang w:val="en-US"/>
    </w:rPr>
  </w:style>
  <w:style w:type="character" w:styleId="ListLabel99">
    <w:name w:val="ListLabel 99"/>
    <w:qFormat/>
    <w:rPr>
      <w:rFonts w:eastAsia="Liberation Serif;Times New Roman" w:cs="Liberation Serif;Times New Roman"/>
      <w:b w:val="false"/>
      <w:bCs w:val="false"/>
      <w:i/>
      <w:iCs/>
      <w:lang w:val="ru-RU"/>
    </w:rPr>
  </w:style>
  <w:style w:type="character" w:styleId="ListLabel100">
    <w:name w:val="ListLabel 100"/>
    <w:qFormat/>
    <w:rPr/>
  </w:style>
  <w:style w:type="character" w:styleId="ListLabel101">
    <w:name w:val="ListLabel 101"/>
    <w:qFormat/>
    <w:rPr>
      <w:rFonts w:eastAsia="Liberation Serif;Times New Roman" w:cs="Liberation Serif;Times New Roman"/>
      <w:b/>
      <w:bCs/>
      <w:lang w:val="ru-RU"/>
    </w:rPr>
  </w:style>
  <w:style w:type="character" w:styleId="ListLabel102">
    <w:name w:val="ListLabel 102"/>
    <w:qFormat/>
    <w:rPr>
      <w:rFonts w:eastAsia="Liberation Serif;Times New Roman" w:cs="Liberation Serif;Times New Roman"/>
      <w:b w:val="false"/>
      <w:bCs w:val="false"/>
      <w:lang w:val="en-US"/>
    </w:rPr>
  </w:style>
  <w:style w:type="character" w:styleId="ListLabel103">
    <w:name w:val="ListLabel 103"/>
    <w:qFormat/>
    <w:rPr>
      <w:rFonts w:eastAsia="Liberation Serif;Times New Roman" w:cs="Liberation Serif;Times New Roman"/>
      <w:b w:val="false"/>
      <w:bCs w:val="false"/>
      <w:lang w:val="ru-RU"/>
    </w:rPr>
  </w:style>
  <w:style w:type="character" w:styleId="ListLabel104">
    <w:name w:val="ListLabel 104"/>
    <w:qFormat/>
    <w:rPr>
      <w:rFonts w:eastAsia="Liberation Serif;Times New Roman" w:cs="Liberation Serif;Times New Roman"/>
      <w:b w:val="false"/>
      <w:bCs w:val="false"/>
      <w:i/>
      <w:iCs/>
      <w:lang w:val="ru-RU"/>
    </w:rPr>
  </w:style>
  <w:style w:type="character" w:styleId="ListLabel105">
    <w:name w:val="ListLabel 105"/>
    <w:qFormat/>
    <w:rPr>
      <w:rFonts w:eastAsia="Liberation Serif;Times New Roman" w:cs="Liberation Serif;Times New Roman"/>
      <w:b w:val="false"/>
      <w:bCs w:val="false"/>
      <w:lang w:val="ru-RU"/>
    </w:rPr>
  </w:style>
  <w:style w:type="character" w:styleId="ListLabel106">
    <w:name w:val="ListLabel 106"/>
    <w:qFormat/>
    <w:rPr/>
  </w:style>
  <w:style w:type="character" w:styleId="ListLabel107">
    <w:name w:val="ListLabel 107"/>
    <w:qFormat/>
    <w:rPr>
      <w:rFonts w:eastAsia="Liberation Serif;Times New Roman" w:cs="Liberation Serif;Times New Roman"/>
      <w:b/>
      <w:bCs/>
      <w:lang w:val="ru-RU"/>
    </w:rPr>
  </w:style>
  <w:style w:type="character" w:styleId="ListLabel108">
    <w:name w:val="ListLabel 108"/>
    <w:qFormat/>
    <w:rPr>
      <w:rFonts w:eastAsia="Liberation Serif;Times New Roman" w:cs="Liberation Serif;Times New Roman"/>
      <w:b w:val="false"/>
      <w:bCs w:val="false"/>
      <w:lang w:val="en-US"/>
    </w:rPr>
  </w:style>
  <w:style w:type="character" w:styleId="ListLabel109">
    <w:name w:val="ListLabel 109"/>
    <w:qFormat/>
    <w:rPr>
      <w:rFonts w:eastAsia="Liberation Serif;Times New Roman" w:cs="Liberation Serif;Times New Roman"/>
      <w:b w:val="false"/>
      <w:bCs w:val="false"/>
      <w:i/>
      <w:iCs/>
      <w:lang w:val="ru-RU"/>
    </w:rPr>
  </w:style>
  <w:style w:type="character" w:styleId="ListLabel110">
    <w:name w:val="ListLabel 110"/>
    <w:qFormat/>
    <w:rPr/>
  </w:style>
  <w:style w:type="character" w:styleId="ListLabel111">
    <w:name w:val="ListLabel 111"/>
    <w:qFormat/>
    <w:rPr>
      <w:rFonts w:eastAsia="Liberation Serif;Times New Roman" w:cs="Liberation Serif;Times New Roman"/>
      <w:b w:val="false"/>
      <w:bCs w:val="false"/>
      <w:lang w:val="ru-RU"/>
    </w:rPr>
  </w:style>
  <w:style w:type="character" w:styleId="ListLabel112">
    <w:name w:val="ListLabel 112"/>
    <w:qFormat/>
    <w:rPr>
      <w:rFonts w:eastAsia="Liberation Serif;Times New Roman" w:cs="Liberation Serif;Times New Roman"/>
      <w:b w:val="false"/>
      <w:bCs w:val="false"/>
    </w:rPr>
  </w:style>
  <w:style w:type="character" w:styleId="ListLabel113">
    <w:name w:val="ListLabel 113"/>
    <w:qFormat/>
    <w:rPr>
      <w:rFonts w:eastAsia="Liberation Serif;Times New Roman" w:cs="Liberation Serif;Times New Roman"/>
      <w:b w:val="false"/>
      <w:bCs w:val="false"/>
      <w:lang w:val="ru-RU"/>
    </w:rPr>
  </w:style>
  <w:style w:type="character" w:styleId="ListLabel114">
    <w:name w:val="ListLabel 114"/>
    <w:qFormat/>
    <w:rPr>
      <w:rFonts w:eastAsia="Liberation Serif;Times New Roman" w:cs="Liberation Serif;Times New Roman"/>
      <w:b w:val="false"/>
      <w:bCs w:val="false"/>
      <w:lang w:val="en-US"/>
    </w:rPr>
  </w:style>
  <w:style w:type="character" w:styleId="ListLabel115">
    <w:name w:val="ListLabel 115"/>
    <w:qFormat/>
    <w:rPr>
      <w:rFonts w:eastAsia="Liberation Serif;Times New Roman" w:cs="Liberation Serif;Times New Roman"/>
      <w:b/>
      <w:bCs/>
      <w:lang w:val="ru-RU"/>
    </w:rPr>
  </w:style>
  <w:style w:type="character" w:styleId="ListLabel116">
    <w:name w:val="ListLabel 116"/>
    <w:qFormat/>
    <w:rPr>
      <w:rFonts w:eastAsia="Liberation Serif;Times New Roman" w:cs="Liberation Serif;Times New Roman"/>
      <w:b w:val="false"/>
      <w:bCs w:val="false"/>
      <w:i/>
      <w:iCs/>
      <w:lang w:val="ru-RU"/>
    </w:rPr>
  </w:style>
  <w:style w:type="character" w:styleId="ListLabel117">
    <w:name w:val="ListLabel 117"/>
    <w:qFormat/>
    <w:rPr/>
  </w:style>
  <w:style w:type="character" w:styleId="ListLabel118">
    <w:name w:val="ListLabel 118"/>
    <w:qFormat/>
    <w:rPr>
      <w:rFonts w:eastAsia="Liberation Serif;Times New Roman" w:cs="Liberation Serif;Times New Roman"/>
      <w:b w:val="false"/>
      <w:bCs w:val="false"/>
      <w:lang w:val="ru-RU"/>
    </w:rPr>
  </w:style>
  <w:style w:type="character" w:styleId="ListLabel119">
    <w:name w:val="ListLabel 119"/>
    <w:qFormat/>
    <w:rPr>
      <w:rFonts w:eastAsia="Liberation Serif;Times New Roman" w:cs="Liberation Serif;Times New Roman"/>
      <w:b w:val="false"/>
      <w:bCs w:val="false"/>
    </w:rPr>
  </w:style>
  <w:style w:type="character" w:styleId="ListLabel120">
    <w:name w:val="ListLabel 120"/>
    <w:qFormat/>
    <w:rPr>
      <w:rFonts w:eastAsia="Liberation Serif;Times New Roman" w:cs="Liberation Serif;Times New Roman"/>
      <w:b w:val="false"/>
      <w:bCs w:val="false"/>
      <w:lang w:val="en-US"/>
    </w:rPr>
  </w:style>
  <w:style w:type="character" w:styleId="ListLabel121">
    <w:name w:val="ListLabel 121"/>
    <w:qFormat/>
    <w:rPr>
      <w:rFonts w:eastAsia="Liberation Serif;Times New Roman" w:cs="Liberation Serif;Times New Roman"/>
      <w:b w:val="false"/>
      <w:bCs w:val="false"/>
      <w:lang w:val="ru-RU"/>
    </w:rPr>
  </w:style>
  <w:style w:type="character" w:styleId="ListLabel122">
    <w:name w:val="ListLabel 122"/>
    <w:qFormat/>
    <w:rPr>
      <w:rFonts w:eastAsia="Liberation Serif;Times New Roman" w:cs="Liberation Serif;Times New Roman"/>
      <w:b w:val="false"/>
      <w:bCs w:val="false"/>
      <w:i/>
      <w:iCs/>
      <w:lang w:val="ru-RU"/>
    </w:rPr>
  </w:style>
  <w:style w:type="character" w:styleId="ListLabel123">
    <w:name w:val="ListLabel 123"/>
    <w:qFormat/>
    <w:rPr/>
  </w:style>
  <w:style w:type="character" w:styleId="ListLabel124">
    <w:name w:val="ListLabel 124"/>
    <w:qFormat/>
    <w:rPr>
      <w:rFonts w:eastAsia="Liberation Serif;Times New Roman" w:cs="Liberation Serif;Times New Roman"/>
      <w:b w:val="false"/>
      <w:bCs w:val="false"/>
      <w:lang w:val="ru-RU"/>
    </w:rPr>
  </w:style>
  <w:style w:type="character" w:styleId="ListLabel125">
    <w:name w:val="ListLabel 125"/>
    <w:qFormat/>
    <w:rPr>
      <w:rFonts w:eastAsia="Liberation Serif;Times New Roman" w:cs="Liberation Serif;Times New Roman"/>
      <w:b w:val="false"/>
      <w:bCs w:val="false"/>
    </w:rPr>
  </w:style>
  <w:style w:type="character" w:styleId="ListLabel126">
    <w:name w:val="ListLabel 126"/>
    <w:qFormat/>
    <w:rPr>
      <w:rFonts w:eastAsia="Liberation Serif;Times New Roman" w:cs="Liberation Serif;Times New Roman"/>
      <w:b w:val="false"/>
      <w:bCs w:val="false"/>
      <w:lang w:val="en-US"/>
    </w:rPr>
  </w:style>
  <w:style w:type="character" w:styleId="ListLabel127">
    <w:name w:val="ListLabel 127"/>
    <w:qFormat/>
    <w:rPr>
      <w:lang w:val="ru-RU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Покажчик"/>
    <w:basedOn w:val="Normal"/>
    <w:qFormat/>
    <w:pPr>
      <w:suppressLineNumbers/>
    </w:pPr>
    <w:rPr>
      <w:rFonts w:cs="Arial"/>
    </w:rPr>
  </w:style>
  <w:style w:type="paragraph" w:styleId="Style25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worldjewishtv.com/content/detail/1659/" TargetMode="External"/><Relationship Id="rId4" Type="http://schemas.openxmlformats.org/officeDocument/2006/relationships/hyperlink" Target="https://www.svoboda.org/a/30335761.html" TargetMode="External"/><Relationship Id="rId5" Type="http://schemas.openxmlformats.org/officeDocument/2006/relationships/hyperlink" Target="https://rjc.ru/ru/news/2273-v-moskve-proshla-mejdunarodnaya-konferentsiya-evre" TargetMode="External"/><Relationship Id="rId6" Type="http://schemas.openxmlformats.org/officeDocument/2006/relationships/hyperlink" Target="http://www.vaadua.org/news/i-zisels-ya-rassmatrivayu-evreyskuyu-zhizn-kak-sushchestvennuyu-chast-grazhdanskogo-obshchestva" TargetMode="External"/><Relationship Id="rId7" Type="http://schemas.openxmlformats.org/officeDocument/2006/relationships/hyperlink" Target="http://jewseurasia.org/page6/news14530.html" TargetMode="External"/><Relationship Id="rId8" Type="http://schemas.openxmlformats.org/officeDocument/2006/relationships/hyperlink" Target="http://jewseurasia.org/page6/news14705.html" TargetMode="External"/><Relationship Id="rId9" Type="http://schemas.openxmlformats.org/officeDocument/2006/relationships/hyperlink" Target="http://jewseurasia.org/page6/news14698.html" TargetMode="External"/><Relationship Id="rId10" Type="http://schemas.openxmlformats.org/officeDocument/2006/relationships/hyperlink" Target="https://www.jpost.com/Israel-News/Russian-delegation-heads-to-Israel-amid-tourist-detention-tit-for-tat-611341" TargetMode="External"/><Relationship Id="rId11" Type="http://schemas.openxmlformats.org/officeDocument/2006/relationships/hyperlink" Target="https://tourism.zahav.ru/Articles/3529/mest_kremla_pochemu_izrailtyan_ne_puskaut_v_moscvu" TargetMode="External"/><Relationship Id="rId12" Type="http://schemas.openxmlformats.org/officeDocument/2006/relationships/hyperlink" Target="https://www.haaretz.com/israel-news/.premium-israelis-held-up-at-moscow-airport-russia-says-israel-denied-entry-to-thousands-1.8287626" TargetMode="External"/><Relationship Id="rId13" Type="http://schemas.openxmlformats.org/officeDocument/2006/relationships/hyperlink" Target="https://detaly.co.il/izrail-ne-vpuskaet-rossijskih-grazhdan-iz-za-rosta-chisla-prositelej-politicheskogo-ubezhishha" TargetMode="External"/><Relationship Id="rId14" Type="http://schemas.openxmlformats.org/officeDocument/2006/relationships/hyperlink" Target="https://detaly.co.il/podveli-pod-monastyr-pochemu-moskva-protivitsya-stroitelstvu-v-ierusalime/" TargetMode="External"/><Relationship Id="rId15" Type="http://schemas.openxmlformats.org/officeDocument/2006/relationships/hyperlink" Target="https://detaly.co.il/izrailskij-put-cherez-sredizemnoe-more-v-evropu/" TargetMode="External"/><Relationship Id="rId16" Type="http://schemas.openxmlformats.org/officeDocument/2006/relationships/hyperlink" Target="https://www.timesofisrael.com/netanyahu-putin-said-that-if-i-were-not-pm-israel-and-russia-would-be-at-war/" TargetMode="External"/><Relationship Id="rId17" Type="http://schemas.openxmlformats.org/officeDocument/2006/relationships/hyperlink" Target="http://special.kremlin.ru/events/president/transcripts/62376" TargetMode="External"/><Relationship Id="rId18" Type="http://schemas.openxmlformats.org/officeDocument/2006/relationships/hyperlink" Target="https://lenta.ru/news/2019/12/24/svoloch/" TargetMode="External"/><Relationship Id="rId19" Type="http://schemas.openxmlformats.org/officeDocument/2006/relationships/hyperlink" Target="https://lenta.ru/news/2019/12/24/taki_za/" TargetMode="External"/><Relationship Id="rId20" Type="http://schemas.openxmlformats.org/officeDocument/2006/relationships/hyperlink" Target="https://www.premier.gov.pl/files/files/oswiadczenie_ru_0.pdf" TargetMode="External"/><Relationship Id="rId21" Type="http://schemas.openxmlformats.org/officeDocument/2006/relationships/hyperlink" Target="http://jewseurasia.org/page16/news65744.html" TargetMode="External"/><Relationship Id="rId22" Type="http://schemas.openxmlformats.org/officeDocument/2006/relationships/hyperlink" Target="https://lechaim.ru/news/18-dekabrya-v-gosudarstvennom-kremlevskom-dvortse-sostoyalas-torzhestvennaya-tseremoniya-nagrazhdeniya-laureatov-premii-feor-skripach-na-kryshe/?fbclid=IwAR1XjG7xMzh02CfIhV0j8-AOfJ3U2UWP5sFOYmM-DzoZbwJ0z-zmmizB1uM" TargetMode="External"/><Relationship Id="rId23" Type="http://schemas.openxmlformats.org/officeDocument/2006/relationships/hyperlink" Target="https://www.facebook.com/KnguUa/photos/a.586852125026330/995318784179660/" TargetMode="External"/><Relationship Id="rId24" Type="http://schemas.openxmlformats.org/officeDocument/2006/relationships/fontTable" Target="fontTable.xml"/><Relationship Id="rId2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4274</TotalTime>
  <Application>LibreOffice/6.2.2.2$Windows_X86_64 LibreOffice_project/2b840030fec2aae0fd2658d8d4f9548af4e3518d</Application>
  <Pages>7</Pages>
  <Words>2082</Words>
  <Characters>15949</Characters>
  <CharactersWithSpaces>18090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2019-05-22T18:01:33Z</dcterms:created>
  <dc:creator/>
  <dc:description/>
  <dc:language>uk-UA</dc:language>
  <cp:lastModifiedBy/>
  <dcterms:modified xsi:type="dcterms:W3CDTF">2020-01-07T21:51:56Z</dcterms:modified>
  <cp:revision>226</cp:revision>
  <dc:subject/>
  <dc:title/>
</cp:coreProperties>
</file>